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04" w:rsidRDefault="00C31304">
      <w:pPr>
        <w:pStyle w:val="Title"/>
        <w:spacing w:line="331" w:lineRule="auto"/>
        <w:jc w:val="center"/>
      </w:pPr>
      <w:bookmarkStart w:id="0" w:name="_b04hlbkghog2" w:colFirst="0" w:colLast="0"/>
      <w:bookmarkStart w:id="1" w:name="_GoBack"/>
      <w:bookmarkEnd w:id="0"/>
      <w:bookmarkEnd w:id="1"/>
    </w:p>
    <w:p w:rsidR="00C31304" w:rsidRDefault="00C31304"/>
    <w:p w:rsidR="00C31304" w:rsidRDefault="00C31304"/>
    <w:p w:rsidR="00C31304" w:rsidRDefault="00B36171">
      <w:pPr>
        <w:pStyle w:val="Title"/>
        <w:spacing w:line="331" w:lineRule="auto"/>
        <w:jc w:val="center"/>
      </w:pPr>
      <w:bookmarkStart w:id="2" w:name="_o69etjjikq5s" w:colFirst="0" w:colLast="0"/>
      <w:bookmarkEnd w:id="2"/>
      <w:r>
        <w:t>ITCR Monthly Meeting</w:t>
      </w:r>
    </w:p>
    <w:p w:rsidR="00C31304" w:rsidRDefault="00B36171">
      <w:pPr>
        <w:spacing w:line="331" w:lineRule="auto"/>
        <w:jc w:val="center"/>
      </w:pPr>
      <w:r>
        <w:t>November 3, 2017</w:t>
      </w:r>
    </w:p>
    <w:p w:rsidR="00C31304" w:rsidRDefault="00B36171">
      <w:pPr>
        <w:spacing w:line="331" w:lineRule="auto"/>
        <w:jc w:val="center"/>
      </w:pPr>
      <w:r>
        <w:t>2:00 - 3:00 pm ET</w:t>
      </w:r>
    </w:p>
    <w:p w:rsidR="00C31304" w:rsidRDefault="00C31304">
      <w:pPr>
        <w:spacing w:line="331" w:lineRule="auto"/>
        <w:jc w:val="center"/>
      </w:pPr>
    </w:p>
    <w:p w:rsidR="00C31304" w:rsidRDefault="00B36171">
      <w:pPr>
        <w:spacing w:line="331" w:lineRule="auto"/>
        <w:rPr>
          <w:sz w:val="28"/>
          <w:szCs w:val="28"/>
        </w:rPr>
      </w:pPr>
      <w:hyperlink r:id="rId6">
        <w:r>
          <w:rPr>
            <w:color w:val="1155CC"/>
            <w:sz w:val="28"/>
            <w:szCs w:val="28"/>
            <w:u w:val="single"/>
          </w:rPr>
          <w:t>Join the WebEx Meeting</w:t>
        </w:r>
      </w:hyperlink>
    </w:p>
    <w:p w:rsidR="00C31304" w:rsidRDefault="00B36171">
      <w:pPr>
        <w:spacing w:line="331" w:lineRule="auto"/>
      </w:pPr>
      <w:r>
        <w:t>Join by phone:</w:t>
      </w:r>
    </w:p>
    <w:p w:rsidR="00C31304" w:rsidRDefault="00B36171">
      <w:pPr>
        <w:spacing w:line="331" w:lineRule="auto"/>
        <w:rPr>
          <w:sz w:val="21"/>
          <w:szCs w:val="21"/>
          <w:highlight w:val="white"/>
        </w:rPr>
      </w:pPr>
      <w:r>
        <w:rPr>
          <w:sz w:val="21"/>
          <w:szCs w:val="21"/>
          <w:highlight w:val="white"/>
        </w:rPr>
        <w:t xml:space="preserve">1-650-479-3207 Call-in toll number </w:t>
      </w:r>
    </w:p>
    <w:p w:rsidR="00C31304" w:rsidRDefault="00B36171">
      <w:pPr>
        <w:spacing w:line="331" w:lineRule="auto"/>
        <w:rPr>
          <w:sz w:val="21"/>
          <w:szCs w:val="21"/>
          <w:highlight w:val="white"/>
        </w:rPr>
      </w:pPr>
      <w:r>
        <w:rPr>
          <w:sz w:val="23"/>
          <w:szCs w:val="23"/>
        </w:rPr>
        <w:t xml:space="preserve">Access code: 738 170 557 </w:t>
      </w:r>
    </w:p>
    <w:p w:rsidR="00C31304" w:rsidRDefault="00C31304">
      <w:pPr>
        <w:spacing w:line="331" w:lineRule="auto"/>
      </w:pPr>
    </w:p>
    <w:p w:rsidR="00C31304" w:rsidRDefault="00B36171">
      <w:pP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w:t>
      </w:r>
      <w:r>
        <w:rPr>
          <w:i/>
          <w:sz w:val="24"/>
          <w:szCs w:val="24"/>
          <w:u w:val="single"/>
        </w:rPr>
        <w:t xml:space="preserve"> the group.</w:t>
      </w:r>
    </w:p>
    <w:p w:rsidR="00C31304" w:rsidRDefault="00B36171">
      <w:pPr>
        <w:spacing w:line="331" w:lineRule="auto"/>
        <w:rPr>
          <w:i/>
          <w:sz w:val="24"/>
          <w:szCs w:val="24"/>
        </w:rPr>
      </w:pPr>
      <w:r>
        <w:rPr>
          <w:i/>
          <w:sz w:val="24"/>
          <w:szCs w:val="24"/>
        </w:rPr>
        <w:t>To mute your phone within WebEx, hover over your name or phone number in the Participants list and click on the microphone icon on the far right.</w:t>
      </w:r>
    </w:p>
    <w:p w:rsidR="00C31304" w:rsidRDefault="00C31304">
      <w:pPr>
        <w:rPr>
          <w:i/>
          <w:sz w:val="24"/>
          <w:szCs w:val="24"/>
        </w:rPr>
      </w:pPr>
    </w:p>
    <w:p w:rsidR="00C31304" w:rsidRDefault="00B36171">
      <w:pPr>
        <w:rPr>
          <w:b/>
          <w:sz w:val="24"/>
          <w:szCs w:val="24"/>
        </w:rPr>
      </w:pPr>
      <w:r>
        <w:rPr>
          <w:sz w:val="24"/>
          <w:szCs w:val="24"/>
        </w:rPr>
        <w:t>Agenda</w:t>
      </w:r>
    </w:p>
    <w:p w:rsidR="00C31304" w:rsidRDefault="00C31304">
      <w:pPr>
        <w:rPr>
          <w:sz w:val="24"/>
          <w:szCs w:val="24"/>
        </w:rPr>
      </w:pPr>
    </w:p>
    <w:tbl>
      <w:tblPr>
        <w:tblStyle w:val="a"/>
        <w:tblW w:w="9120" w:type="dxa"/>
        <w:tblInd w:w="100" w:type="dxa"/>
        <w:tblLayout w:type="fixed"/>
        <w:tblLook w:val="0600" w:firstRow="0" w:lastRow="0" w:firstColumn="0" w:lastColumn="0" w:noHBand="1" w:noVBand="1"/>
      </w:tblPr>
      <w:tblGrid>
        <w:gridCol w:w="1455"/>
        <w:gridCol w:w="4725"/>
        <w:gridCol w:w="2940"/>
      </w:tblGrid>
      <w:tr w:rsidR="00C31304">
        <w:trPr>
          <w:trHeight w:val="840"/>
        </w:trPr>
        <w:tc>
          <w:tcPr>
            <w:tcW w:w="1455"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rPr>
                <w:sz w:val="24"/>
                <w:szCs w:val="24"/>
              </w:rPr>
            </w:pPr>
            <w:r>
              <w:rPr>
                <w:sz w:val="24"/>
                <w:szCs w:val="24"/>
              </w:rPr>
              <w:t>2:00 - 2:10</w:t>
            </w:r>
          </w:p>
        </w:tc>
        <w:tc>
          <w:tcPr>
            <w:tcW w:w="4725"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rPr>
                <w:b/>
                <w:sz w:val="24"/>
                <w:szCs w:val="24"/>
              </w:rPr>
            </w:pPr>
            <w:r>
              <w:rPr>
                <w:b/>
                <w:sz w:val="24"/>
                <w:szCs w:val="24"/>
              </w:rPr>
              <w:t>General Updates</w:t>
            </w:r>
          </w:p>
          <w:p w:rsidR="00C31304" w:rsidRDefault="00C31304">
            <w:pPr>
              <w:spacing w:line="288" w:lineRule="auto"/>
              <w:rPr>
                <w:sz w:val="24"/>
                <w:szCs w:val="24"/>
              </w:rPr>
            </w:pPr>
          </w:p>
          <w:p w:rsidR="00C31304" w:rsidRDefault="00B36171">
            <w:pPr>
              <w:spacing w:line="288" w:lineRule="auto"/>
              <w:rPr>
                <w:sz w:val="24"/>
                <w:szCs w:val="24"/>
              </w:rPr>
            </w:pPr>
            <w:r>
              <w:rPr>
                <w:i/>
                <w:sz w:val="24"/>
                <w:szCs w:val="24"/>
              </w:rPr>
              <w:t>Cancer Research Focus on Cancer Informatic</w:t>
            </w:r>
            <w:r>
              <w:rPr>
                <w:sz w:val="24"/>
                <w:szCs w:val="24"/>
              </w:rPr>
              <w:t>s was published on</w:t>
            </w:r>
            <w:r>
              <w:rPr>
                <w:sz w:val="24"/>
                <w:szCs w:val="24"/>
              </w:rPr>
              <w:t xml:space="preserve">line this Wednesday, Nov 1. </w:t>
            </w:r>
          </w:p>
          <w:p w:rsidR="00C31304" w:rsidRDefault="00B36171">
            <w:pPr>
              <w:spacing w:line="288" w:lineRule="auto"/>
              <w:rPr>
                <w:sz w:val="24"/>
                <w:szCs w:val="24"/>
              </w:rPr>
            </w:pPr>
            <w:hyperlink r:id="rId7">
              <w:r>
                <w:rPr>
                  <w:color w:val="1155CC"/>
                  <w:sz w:val="24"/>
                  <w:szCs w:val="24"/>
                  <w:u w:val="single"/>
                </w:rPr>
                <w:t>http://cancerres.aacrjournals.org/CompRes</w:t>
              </w:r>
            </w:hyperlink>
            <w:r>
              <w:rPr>
                <w:sz w:val="24"/>
                <w:szCs w:val="24"/>
              </w:rPr>
              <w:t xml:space="preserve"> </w:t>
            </w:r>
          </w:p>
          <w:p w:rsidR="00C31304" w:rsidRDefault="00C31304">
            <w:pPr>
              <w:spacing w:line="288" w:lineRule="auto"/>
              <w:rPr>
                <w:sz w:val="24"/>
                <w:szCs w:val="24"/>
              </w:rPr>
            </w:pPr>
          </w:p>
          <w:p w:rsidR="00C31304" w:rsidRDefault="00B36171">
            <w:pPr>
              <w:spacing w:line="288" w:lineRule="auto"/>
              <w:rPr>
                <w:sz w:val="24"/>
                <w:szCs w:val="24"/>
              </w:rPr>
            </w:pPr>
            <w:r>
              <w:rPr>
                <w:sz w:val="24"/>
                <w:szCs w:val="24"/>
              </w:rPr>
              <w:t xml:space="preserve">New ITCR Website launched, </w:t>
            </w:r>
            <w:hyperlink r:id="rId8">
              <w:r>
                <w:rPr>
                  <w:color w:val="1155CC"/>
                  <w:sz w:val="24"/>
                  <w:szCs w:val="24"/>
                  <w:u w:val="single"/>
                </w:rPr>
                <w:t>https://itcr.cancer.gov</w:t>
              </w:r>
            </w:hyperlink>
            <w:r>
              <w:rPr>
                <w:sz w:val="24"/>
                <w:szCs w:val="24"/>
              </w:rPr>
              <w:t xml:space="preserve">   </w:t>
            </w:r>
          </w:p>
          <w:p w:rsidR="00C31304" w:rsidRDefault="00B36171">
            <w:pPr>
              <w:spacing w:line="288" w:lineRule="auto"/>
              <w:rPr>
                <w:sz w:val="24"/>
                <w:szCs w:val="24"/>
              </w:rPr>
            </w:pPr>
            <w:r>
              <w:rPr>
                <w:sz w:val="24"/>
                <w:szCs w:val="24"/>
              </w:rPr>
              <w:t>Feedback? Contact Mervi H</w:t>
            </w:r>
            <w:r>
              <w:rPr>
                <w:sz w:val="24"/>
                <w:szCs w:val="24"/>
              </w:rPr>
              <w:t xml:space="preserve">eiskanen, </w:t>
            </w:r>
            <w:hyperlink r:id="rId9">
              <w:r>
                <w:rPr>
                  <w:color w:val="1155CC"/>
                  <w:sz w:val="24"/>
                  <w:szCs w:val="24"/>
                  <w:u w:val="single"/>
                </w:rPr>
                <w:t>heiskame@mail.nih.gov</w:t>
              </w:r>
            </w:hyperlink>
            <w:r>
              <w:rPr>
                <w:sz w:val="24"/>
                <w:szCs w:val="24"/>
              </w:rPr>
              <w:t xml:space="preserve"> </w:t>
            </w:r>
          </w:p>
          <w:p w:rsidR="00C31304" w:rsidRDefault="00C31304">
            <w:pPr>
              <w:spacing w:line="288" w:lineRule="auto"/>
              <w:rPr>
                <w:sz w:val="24"/>
                <w:szCs w:val="24"/>
              </w:rPr>
            </w:pPr>
          </w:p>
          <w:p w:rsidR="00C31304" w:rsidRDefault="00B36171">
            <w:pPr>
              <w:spacing w:line="288" w:lineRule="auto"/>
              <w:rPr>
                <w:sz w:val="24"/>
                <w:szCs w:val="24"/>
              </w:rPr>
            </w:pPr>
            <w:hyperlink r:id="rId10">
              <w:r>
                <w:rPr>
                  <w:color w:val="1155CC"/>
                  <w:sz w:val="24"/>
                  <w:szCs w:val="24"/>
                  <w:u w:val="single"/>
                </w:rPr>
                <w:t>IMAT-ITCR collaborative supplements</w:t>
              </w:r>
            </w:hyperlink>
            <w:r>
              <w:rPr>
                <w:sz w:val="24"/>
                <w:szCs w:val="24"/>
              </w:rPr>
              <w:t xml:space="preserve">.  </w:t>
            </w:r>
            <w:r>
              <w:rPr>
                <w:sz w:val="24"/>
                <w:szCs w:val="24"/>
              </w:rPr>
              <w:lastRenderedPageBreak/>
              <w:t>Final receipt date is 12/12/2017.</w:t>
            </w:r>
          </w:p>
          <w:p w:rsidR="00C31304" w:rsidRDefault="00C31304">
            <w:pPr>
              <w:spacing w:line="288" w:lineRule="auto"/>
              <w:rPr>
                <w:sz w:val="24"/>
                <w:szCs w:val="24"/>
              </w:rPr>
            </w:pPr>
          </w:p>
          <w:p w:rsidR="00C31304" w:rsidRDefault="00B36171">
            <w:pPr>
              <w:spacing w:line="288" w:lineRule="auto"/>
              <w:rPr>
                <w:sz w:val="24"/>
                <w:szCs w:val="24"/>
              </w:rPr>
            </w:pPr>
            <w:r>
              <w:rPr>
                <w:sz w:val="24"/>
                <w:szCs w:val="24"/>
              </w:rPr>
              <w:t xml:space="preserve">Next Training and Outreach WG Meeting Thursday, November 9, 4pm ET. </w:t>
            </w:r>
          </w:p>
          <w:p w:rsidR="00C31304" w:rsidRDefault="00B36171">
            <w:pPr>
              <w:spacing w:line="288" w:lineRule="auto"/>
              <w:rPr>
                <w:sz w:val="24"/>
                <w:szCs w:val="24"/>
              </w:rPr>
            </w:pPr>
            <w:r>
              <w:rPr>
                <w:sz w:val="24"/>
                <w:szCs w:val="24"/>
              </w:rPr>
              <w:t xml:space="preserve">Anant Merchant, NCI Bioinformatics Training and Education Program. </w:t>
            </w:r>
          </w:p>
          <w:p w:rsidR="00C31304" w:rsidRDefault="00C31304">
            <w:pPr>
              <w:spacing w:line="288" w:lineRule="auto"/>
              <w:rPr>
                <w:sz w:val="24"/>
                <w:szCs w:val="24"/>
              </w:rPr>
            </w:pPr>
          </w:p>
          <w:p w:rsidR="00C31304" w:rsidRDefault="00B36171">
            <w:pPr>
              <w:spacing w:line="288" w:lineRule="auto"/>
              <w:rPr>
                <w:sz w:val="24"/>
                <w:szCs w:val="24"/>
              </w:rPr>
            </w:pPr>
            <w:r>
              <w:rPr>
                <w:sz w:val="24"/>
                <w:szCs w:val="24"/>
              </w:rPr>
              <w:t>2018 PI meeting May 23-24 at the Natcher Conference Center on the NIH Main Campu</w:t>
            </w:r>
            <w:r>
              <w:rPr>
                <w:sz w:val="24"/>
                <w:szCs w:val="24"/>
              </w:rPr>
              <w:t xml:space="preserve">s. </w:t>
            </w:r>
          </w:p>
          <w:p w:rsidR="00C31304" w:rsidRDefault="00C31304">
            <w:pPr>
              <w:spacing w:line="288" w:lineRule="auto"/>
              <w:rPr>
                <w:sz w:val="24"/>
                <w:szCs w:val="24"/>
              </w:rPr>
            </w:pPr>
          </w:p>
        </w:tc>
        <w:tc>
          <w:tcPr>
            <w:tcW w:w="2940"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rPr>
                <w:sz w:val="24"/>
                <w:szCs w:val="24"/>
              </w:rPr>
            </w:pPr>
            <w:r>
              <w:rPr>
                <w:sz w:val="24"/>
                <w:szCs w:val="24"/>
              </w:rPr>
              <w:lastRenderedPageBreak/>
              <w:t>Juli Klemm</w:t>
            </w:r>
          </w:p>
        </w:tc>
      </w:tr>
      <w:tr w:rsidR="00C31304">
        <w:tc>
          <w:tcPr>
            <w:tcW w:w="1455" w:type="dxa"/>
            <w:tcBorders>
              <w:top w:val="single" w:sz="6" w:space="0" w:color="000000"/>
              <w:left w:val="single" w:sz="6" w:space="0" w:color="000000"/>
              <w:bottom w:val="single" w:sz="6" w:space="0" w:color="000000"/>
              <w:right w:val="single" w:sz="6" w:space="0" w:color="000000"/>
            </w:tcBorders>
          </w:tcPr>
          <w:p w:rsidR="00C31304" w:rsidRDefault="00C31304">
            <w:pPr>
              <w:spacing w:line="288" w:lineRule="auto"/>
              <w:rPr>
                <w:sz w:val="24"/>
                <w:szCs w:val="24"/>
              </w:rPr>
            </w:pPr>
          </w:p>
        </w:tc>
        <w:tc>
          <w:tcPr>
            <w:tcW w:w="4725" w:type="dxa"/>
            <w:tcBorders>
              <w:top w:val="single" w:sz="6" w:space="0" w:color="000000"/>
              <w:left w:val="single" w:sz="6" w:space="0" w:color="000000"/>
              <w:bottom w:val="single" w:sz="6" w:space="0" w:color="000000"/>
              <w:right w:val="single" w:sz="6" w:space="0" w:color="000000"/>
            </w:tcBorders>
          </w:tcPr>
          <w:p w:rsidR="00C31304" w:rsidRDefault="00B36171">
            <w:pPr>
              <w:rPr>
                <w:b/>
                <w:sz w:val="24"/>
                <w:szCs w:val="24"/>
              </w:rPr>
            </w:pPr>
            <w:r>
              <w:rPr>
                <w:b/>
                <w:sz w:val="24"/>
                <w:szCs w:val="24"/>
              </w:rPr>
              <w:t>Project Introductions from New ITCR Investigators</w:t>
            </w:r>
          </w:p>
          <w:p w:rsidR="00C31304" w:rsidRDefault="00C31304">
            <w:pPr>
              <w:rPr>
                <w:sz w:val="24"/>
                <w:szCs w:val="24"/>
              </w:rPr>
            </w:pPr>
          </w:p>
        </w:tc>
        <w:tc>
          <w:tcPr>
            <w:tcW w:w="2940" w:type="dxa"/>
            <w:tcBorders>
              <w:top w:val="single" w:sz="6" w:space="0" w:color="000000"/>
              <w:left w:val="single" w:sz="6" w:space="0" w:color="000000"/>
              <w:bottom w:val="single" w:sz="6" w:space="0" w:color="000000"/>
              <w:right w:val="single" w:sz="6" w:space="0" w:color="000000"/>
            </w:tcBorders>
          </w:tcPr>
          <w:p w:rsidR="00C31304" w:rsidRDefault="00C31304">
            <w:pPr>
              <w:spacing w:line="288" w:lineRule="auto"/>
            </w:pPr>
          </w:p>
          <w:p w:rsidR="00C31304" w:rsidRDefault="00C31304">
            <w:pPr>
              <w:spacing w:line="288" w:lineRule="auto"/>
            </w:pPr>
          </w:p>
          <w:p w:rsidR="00C31304" w:rsidRDefault="00C31304">
            <w:pPr>
              <w:spacing w:line="288" w:lineRule="auto"/>
            </w:pPr>
          </w:p>
        </w:tc>
      </w:tr>
      <w:tr w:rsidR="00C31304">
        <w:tc>
          <w:tcPr>
            <w:tcW w:w="1455"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rPr>
                <w:sz w:val="24"/>
                <w:szCs w:val="24"/>
              </w:rPr>
            </w:pPr>
            <w:r>
              <w:rPr>
                <w:sz w:val="24"/>
                <w:szCs w:val="24"/>
              </w:rPr>
              <w:t>2:10 - 2:20</w:t>
            </w:r>
          </w:p>
        </w:tc>
        <w:tc>
          <w:tcPr>
            <w:tcW w:w="4725" w:type="dxa"/>
            <w:tcBorders>
              <w:top w:val="single" w:sz="6" w:space="0" w:color="000000"/>
              <w:left w:val="single" w:sz="6" w:space="0" w:color="000000"/>
              <w:bottom w:val="single" w:sz="6" w:space="0" w:color="000000"/>
              <w:right w:val="single" w:sz="6" w:space="0" w:color="000000"/>
            </w:tcBorders>
          </w:tcPr>
          <w:p w:rsidR="00C31304" w:rsidRDefault="00B36171">
            <w:pPr>
              <w:rPr>
                <w:sz w:val="24"/>
                <w:szCs w:val="24"/>
              </w:rPr>
            </w:pPr>
            <w:r>
              <w:rPr>
                <w:sz w:val="24"/>
                <w:szCs w:val="24"/>
              </w:rPr>
              <w:t>Building protected data sharing networks to advance cancer risk assessment and treatment (U24)</w:t>
            </w:r>
          </w:p>
        </w:tc>
        <w:tc>
          <w:tcPr>
            <w:tcW w:w="2940"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pPr>
            <w:r>
              <w:t>Ian Foster</w:t>
            </w:r>
          </w:p>
        </w:tc>
      </w:tr>
      <w:tr w:rsidR="00C31304">
        <w:tc>
          <w:tcPr>
            <w:tcW w:w="1455"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rPr>
                <w:sz w:val="24"/>
                <w:szCs w:val="24"/>
              </w:rPr>
            </w:pPr>
            <w:r>
              <w:rPr>
                <w:sz w:val="24"/>
                <w:szCs w:val="24"/>
              </w:rPr>
              <w:t>2:20 - 2:30</w:t>
            </w:r>
          </w:p>
        </w:tc>
        <w:tc>
          <w:tcPr>
            <w:tcW w:w="4725" w:type="dxa"/>
            <w:tcBorders>
              <w:top w:val="single" w:sz="6" w:space="0" w:color="000000"/>
              <w:left w:val="single" w:sz="6" w:space="0" w:color="000000"/>
              <w:bottom w:val="single" w:sz="6" w:space="0" w:color="000000"/>
              <w:right w:val="single" w:sz="6" w:space="0" w:color="000000"/>
            </w:tcBorders>
          </w:tcPr>
          <w:p w:rsidR="00C31304" w:rsidRDefault="00B36171">
            <w:pPr>
              <w:rPr>
                <w:sz w:val="24"/>
                <w:szCs w:val="24"/>
              </w:rPr>
            </w:pPr>
            <w:r>
              <w:rPr>
                <w:sz w:val="24"/>
                <w:szCs w:val="24"/>
              </w:rPr>
              <w:t>Advanced development and dissemination of EMERSE for cancer phenotyping from medical records (U24)</w:t>
            </w:r>
          </w:p>
        </w:tc>
        <w:tc>
          <w:tcPr>
            <w:tcW w:w="2940"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pPr>
            <w:r>
              <w:t>David Hanauer</w:t>
            </w:r>
          </w:p>
        </w:tc>
      </w:tr>
      <w:tr w:rsidR="00C31304">
        <w:tc>
          <w:tcPr>
            <w:tcW w:w="1455"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rPr>
                <w:sz w:val="24"/>
                <w:szCs w:val="24"/>
              </w:rPr>
            </w:pPr>
            <w:r>
              <w:rPr>
                <w:sz w:val="24"/>
                <w:szCs w:val="24"/>
              </w:rPr>
              <w:t>2:30 - 2:40</w:t>
            </w:r>
          </w:p>
        </w:tc>
        <w:tc>
          <w:tcPr>
            <w:tcW w:w="4725" w:type="dxa"/>
            <w:tcBorders>
              <w:top w:val="single" w:sz="6" w:space="0" w:color="000000"/>
              <w:left w:val="single" w:sz="6" w:space="0" w:color="000000"/>
              <w:bottom w:val="single" w:sz="6" w:space="0" w:color="000000"/>
              <w:right w:val="single" w:sz="6" w:space="0" w:color="000000"/>
            </w:tcBorders>
          </w:tcPr>
          <w:p w:rsidR="00C31304" w:rsidRDefault="00B36171">
            <w:pPr>
              <w:rPr>
                <w:sz w:val="24"/>
                <w:szCs w:val="24"/>
              </w:rPr>
            </w:pPr>
            <w:r>
              <w:rPr>
                <w:sz w:val="24"/>
                <w:szCs w:val="24"/>
              </w:rPr>
              <w:t>TCIA sustai</w:t>
            </w:r>
            <w:r>
              <w:rPr>
                <w:sz w:val="24"/>
                <w:szCs w:val="24"/>
              </w:rPr>
              <w:t>nment and scalability - Platforms for quantitative imaging informatics in precision medicine (U24)</w:t>
            </w:r>
          </w:p>
        </w:tc>
        <w:tc>
          <w:tcPr>
            <w:tcW w:w="2940"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pPr>
            <w:r>
              <w:t>Fred Prior, Joel Saltz, Ashish Sharma</w:t>
            </w:r>
          </w:p>
        </w:tc>
      </w:tr>
      <w:tr w:rsidR="00C31304">
        <w:tc>
          <w:tcPr>
            <w:tcW w:w="1455" w:type="dxa"/>
            <w:tcBorders>
              <w:top w:val="single" w:sz="6" w:space="0" w:color="000000"/>
              <w:left w:val="single" w:sz="6" w:space="0" w:color="000000"/>
              <w:bottom w:val="single" w:sz="6" w:space="0" w:color="000000"/>
              <w:right w:val="single" w:sz="6" w:space="0" w:color="000000"/>
            </w:tcBorders>
          </w:tcPr>
          <w:p w:rsidR="00C31304" w:rsidRDefault="00C31304">
            <w:pPr>
              <w:spacing w:line="288" w:lineRule="auto"/>
              <w:rPr>
                <w:sz w:val="24"/>
                <w:szCs w:val="24"/>
              </w:rPr>
            </w:pPr>
          </w:p>
        </w:tc>
        <w:tc>
          <w:tcPr>
            <w:tcW w:w="4725" w:type="dxa"/>
            <w:tcBorders>
              <w:top w:val="single" w:sz="6" w:space="0" w:color="000000"/>
              <w:left w:val="single" w:sz="6" w:space="0" w:color="000000"/>
              <w:bottom w:val="single" w:sz="6" w:space="0" w:color="000000"/>
              <w:right w:val="single" w:sz="6" w:space="0" w:color="000000"/>
            </w:tcBorders>
          </w:tcPr>
          <w:p w:rsidR="00C31304" w:rsidRDefault="00B36171">
            <w:pPr>
              <w:rPr>
                <w:b/>
                <w:sz w:val="24"/>
                <w:szCs w:val="24"/>
              </w:rPr>
            </w:pPr>
            <w:r>
              <w:rPr>
                <w:b/>
                <w:sz w:val="24"/>
                <w:szCs w:val="24"/>
              </w:rPr>
              <w:t>Administrative Supplement Collaborations</w:t>
            </w:r>
          </w:p>
        </w:tc>
        <w:tc>
          <w:tcPr>
            <w:tcW w:w="2940" w:type="dxa"/>
            <w:tcBorders>
              <w:top w:val="single" w:sz="6" w:space="0" w:color="000000"/>
              <w:left w:val="single" w:sz="6" w:space="0" w:color="000000"/>
              <w:bottom w:val="single" w:sz="6" w:space="0" w:color="000000"/>
              <w:right w:val="single" w:sz="6" w:space="0" w:color="000000"/>
            </w:tcBorders>
          </w:tcPr>
          <w:p w:rsidR="00C31304" w:rsidRDefault="00C31304">
            <w:pPr>
              <w:spacing w:line="288" w:lineRule="auto"/>
            </w:pPr>
          </w:p>
        </w:tc>
      </w:tr>
      <w:tr w:rsidR="00C31304">
        <w:tc>
          <w:tcPr>
            <w:tcW w:w="1455"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rPr>
                <w:sz w:val="24"/>
                <w:szCs w:val="24"/>
              </w:rPr>
            </w:pPr>
            <w:r>
              <w:rPr>
                <w:sz w:val="24"/>
                <w:szCs w:val="24"/>
              </w:rPr>
              <w:t>2:40 - 2:50</w:t>
            </w:r>
          </w:p>
        </w:tc>
        <w:tc>
          <w:tcPr>
            <w:tcW w:w="4725" w:type="dxa"/>
            <w:tcBorders>
              <w:top w:val="single" w:sz="6" w:space="0" w:color="000000"/>
              <w:left w:val="single" w:sz="6" w:space="0" w:color="000000"/>
              <w:bottom w:val="single" w:sz="6" w:space="0" w:color="000000"/>
              <w:right w:val="single" w:sz="6" w:space="0" w:color="000000"/>
            </w:tcBorders>
          </w:tcPr>
          <w:p w:rsidR="00C31304" w:rsidRDefault="00B36171">
            <w:pPr>
              <w:rPr>
                <w:sz w:val="24"/>
                <w:szCs w:val="24"/>
              </w:rPr>
            </w:pPr>
            <w:r>
              <w:rPr>
                <w:sz w:val="24"/>
                <w:szCs w:val="24"/>
              </w:rPr>
              <w:t>Integrative analysis of the IvyGAP data</w:t>
            </w:r>
          </w:p>
        </w:tc>
        <w:tc>
          <w:tcPr>
            <w:tcW w:w="2940"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pPr>
            <w:r>
              <w:t>Christos Davatzikos/Sp</w:t>
            </w:r>
            <w:r>
              <w:t xml:space="preserve">yridon Bakas, </w:t>
            </w:r>
          </w:p>
          <w:p w:rsidR="00C31304" w:rsidRDefault="00B36171">
            <w:pPr>
              <w:spacing w:line="288" w:lineRule="auto"/>
            </w:pPr>
            <w:r>
              <w:t xml:space="preserve">Joel Saltz, </w:t>
            </w:r>
          </w:p>
          <w:p w:rsidR="00C31304" w:rsidRDefault="00B36171">
            <w:pPr>
              <w:spacing w:line="288" w:lineRule="auto"/>
            </w:pPr>
            <w:r>
              <w:t>Jayashree Kalpathy-Cramer, John Weinstein/Bradley Broom</w:t>
            </w:r>
          </w:p>
        </w:tc>
      </w:tr>
      <w:tr w:rsidR="00C31304">
        <w:tc>
          <w:tcPr>
            <w:tcW w:w="1455"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rPr>
                <w:sz w:val="24"/>
                <w:szCs w:val="24"/>
              </w:rPr>
            </w:pPr>
            <w:r>
              <w:rPr>
                <w:sz w:val="24"/>
                <w:szCs w:val="24"/>
              </w:rPr>
              <w:t>2:50 - 3:00</w:t>
            </w:r>
          </w:p>
        </w:tc>
        <w:tc>
          <w:tcPr>
            <w:tcW w:w="4725" w:type="dxa"/>
            <w:tcBorders>
              <w:top w:val="single" w:sz="6" w:space="0" w:color="000000"/>
              <w:left w:val="single" w:sz="6" w:space="0" w:color="000000"/>
              <w:bottom w:val="single" w:sz="6" w:space="0" w:color="000000"/>
              <w:right w:val="single" w:sz="6" w:space="0" w:color="000000"/>
            </w:tcBorders>
          </w:tcPr>
          <w:p w:rsidR="00C31304" w:rsidRDefault="00B36171">
            <w:pPr>
              <w:rPr>
                <w:sz w:val="24"/>
                <w:szCs w:val="24"/>
              </w:rPr>
            </w:pPr>
            <w:r>
              <w:rPr>
                <w:sz w:val="24"/>
                <w:szCs w:val="24"/>
              </w:rPr>
              <w:t>Facilitating curation of BRCA variants with 3D structure context</w:t>
            </w:r>
          </w:p>
        </w:tc>
        <w:tc>
          <w:tcPr>
            <w:tcW w:w="2940"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pPr>
            <w:r>
              <w:t>Rachel Karchin</w:t>
            </w:r>
          </w:p>
        </w:tc>
      </w:tr>
      <w:tr w:rsidR="00C31304">
        <w:tc>
          <w:tcPr>
            <w:tcW w:w="1455"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rPr>
                <w:sz w:val="24"/>
                <w:szCs w:val="24"/>
              </w:rPr>
            </w:pPr>
            <w:r>
              <w:rPr>
                <w:sz w:val="24"/>
                <w:szCs w:val="24"/>
              </w:rPr>
              <w:t>3:00</w:t>
            </w:r>
          </w:p>
        </w:tc>
        <w:tc>
          <w:tcPr>
            <w:tcW w:w="4725" w:type="dxa"/>
            <w:tcBorders>
              <w:top w:val="single" w:sz="6" w:space="0" w:color="000000"/>
              <w:left w:val="single" w:sz="6" w:space="0" w:color="000000"/>
              <w:bottom w:val="single" w:sz="6" w:space="0" w:color="000000"/>
              <w:right w:val="single" w:sz="6" w:space="0" w:color="000000"/>
            </w:tcBorders>
          </w:tcPr>
          <w:p w:rsidR="00C31304" w:rsidRDefault="00B36171">
            <w:pPr>
              <w:spacing w:line="288" w:lineRule="auto"/>
              <w:rPr>
                <w:sz w:val="24"/>
                <w:szCs w:val="24"/>
              </w:rPr>
            </w:pPr>
            <w:r>
              <w:rPr>
                <w:sz w:val="24"/>
                <w:szCs w:val="24"/>
              </w:rPr>
              <w:t>Adjourn</w:t>
            </w:r>
          </w:p>
        </w:tc>
        <w:tc>
          <w:tcPr>
            <w:tcW w:w="2940" w:type="dxa"/>
            <w:tcBorders>
              <w:top w:val="single" w:sz="6" w:space="0" w:color="000000"/>
              <w:left w:val="single" w:sz="6" w:space="0" w:color="000000"/>
              <w:bottom w:val="single" w:sz="6" w:space="0" w:color="000000"/>
              <w:right w:val="single" w:sz="6" w:space="0" w:color="000000"/>
            </w:tcBorders>
          </w:tcPr>
          <w:p w:rsidR="00C31304" w:rsidRDefault="00C31304"/>
        </w:tc>
      </w:tr>
    </w:tbl>
    <w:p w:rsidR="00C31304" w:rsidRDefault="00C31304">
      <w:pPr>
        <w:spacing w:line="331" w:lineRule="auto"/>
      </w:pPr>
    </w:p>
    <w:p w:rsidR="00C31304" w:rsidRDefault="00C31304">
      <w:pPr>
        <w:spacing w:line="331" w:lineRule="auto"/>
      </w:pPr>
    </w:p>
    <w:p w:rsidR="00C31304" w:rsidRDefault="00B36171">
      <w:pPr>
        <w:spacing w:line="331" w:lineRule="auto"/>
        <w:rPr>
          <w:color w:val="FF0000"/>
          <w:sz w:val="24"/>
          <w:szCs w:val="24"/>
          <w:u w:val="single"/>
        </w:rPr>
      </w:pPr>
      <w:r>
        <w:rPr>
          <w:color w:val="FF0000"/>
          <w:sz w:val="24"/>
          <w:szCs w:val="24"/>
          <w:u w:val="single"/>
        </w:rPr>
        <w:t>When you join the meeting, please enter your name and institution below:</w:t>
      </w:r>
    </w:p>
    <w:p w:rsidR="00C31304" w:rsidRDefault="00B36171">
      <w:pPr>
        <w:spacing w:line="331" w:lineRule="auto"/>
        <w:rPr>
          <w:sz w:val="24"/>
          <w:szCs w:val="24"/>
        </w:rPr>
      </w:pPr>
      <w:r>
        <w:rPr>
          <w:sz w:val="24"/>
          <w:szCs w:val="24"/>
        </w:rPr>
        <w:t>Trey Ideker, UCSD</w:t>
      </w:r>
    </w:p>
    <w:p w:rsidR="00C31304" w:rsidRDefault="00B36171">
      <w:pPr>
        <w:spacing w:line="331" w:lineRule="auto"/>
        <w:rPr>
          <w:sz w:val="24"/>
          <w:szCs w:val="24"/>
        </w:rPr>
      </w:pPr>
      <w:r>
        <w:rPr>
          <w:sz w:val="24"/>
          <w:szCs w:val="24"/>
        </w:rPr>
        <w:t>Han Liang, MD Anderson</w:t>
      </w:r>
    </w:p>
    <w:p w:rsidR="00C31304" w:rsidRDefault="00B36171">
      <w:pPr>
        <w:spacing w:line="331" w:lineRule="auto"/>
        <w:rPr>
          <w:sz w:val="24"/>
          <w:szCs w:val="24"/>
        </w:rPr>
      </w:pPr>
      <w:r>
        <w:rPr>
          <w:sz w:val="24"/>
          <w:szCs w:val="24"/>
        </w:rPr>
        <w:t>Mervi Heiskanen, NCI</w:t>
      </w:r>
    </w:p>
    <w:p w:rsidR="00C31304" w:rsidRDefault="00B36171">
      <w:pPr>
        <w:spacing w:line="331" w:lineRule="auto"/>
        <w:rPr>
          <w:sz w:val="24"/>
          <w:szCs w:val="24"/>
        </w:rPr>
      </w:pPr>
      <w:r>
        <w:rPr>
          <w:sz w:val="24"/>
          <w:szCs w:val="24"/>
        </w:rPr>
        <w:t>Tom Doak Indiana/NCGAS</w:t>
      </w:r>
    </w:p>
    <w:p w:rsidR="00C31304" w:rsidRDefault="00B36171">
      <w:pPr>
        <w:spacing w:line="331" w:lineRule="auto"/>
        <w:rPr>
          <w:sz w:val="24"/>
          <w:szCs w:val="24"/>
        </w:rPr>
      </w:pPr>
      <w:r>
        <w:rPr>
          <w:sz w:val="24"/>
          <w:szCs w:val="24"/>
        </w:rPr>
        <w:t>Malachi Griffith, WASHU</w:t>
      </w:r>
    </w:p>
    <w:p w:rsidR="00C31304" w:rsidRDefault="00B36171">
      <w:pPr>
        <w:spacing w:line="331" w:lineRule="auto"/>
        <w:rPr>
          <w:sz w:val="24"/>
          <w:szCs w:val="24"/>
        </w:rPr>
      </w:pPr>
      <w:r>
        <w:rPr>
          <w:sz w:val="24"/>
          <w:szCs w:val="24"/>
        </w:rPr>
        <w:t>Rao Divi, NCI</w:t>
      </w:r>
    </w:p>
    <w:p w:rsidR="00C31304" w:rsidRDefault="00B36171">
      <w:pPr>
        <w:spacing w:line="331" w:lineRule="auto"/>
        <w:rPr>
          <w:sz w:val="24"/>
          <w:szCs w:val="24"/>
        </w:rPr>
      </w:pPr>
      <w:r>
        <w:rPr>
          <w:sz w:val="24"/>
          <w:szCs w:val="24"/>
        </w:rPr>
        <w:t>Juli Klemm, NCI</w:t>
      </w:r>
    </w:p>
    <w:p w:rsidR="00C31304" w:rsidRDefault="00B36171">
      <w:pPr>
        <w:spacing w:line="331" w:lineRule="auto"/>
        <w:rPr>
          <w:sz w:val="24"/>
          <w:szCs w:val="24"/>
        </w:rPr>
      </w:pPr>
      <w:r>
        <w:rPr>
          <w:sz w:val="24"/>
          <w:szCs w:val="24"/>
        </w:rPr>
        <w:t>Jingshan Huang, South Alabama</w:t>
      </w:r>
    </w:p>
    <w:p w:rsidR="00C31304" w:rsidRDefault="00B36171">
      <w:pPr>
        <w:spacing w:line="331" w:lineRule="auto"/>
        <w:rPr>
          <w:sz w:val="24"/>
          <w:szCs w:val="24"/>
        </w:rPr>
      </w:pPr>
      <w:r>
        <w:rPr>
          <w:sz w:val="24"/>
          <w:szCs w:val="24"/>
        </w:rPr>
        <w:t>Dinler Antunes, Rice University</w:t>
      </w:r>
    </w:p>
    <w:p w:rsidR="00C31304" w:rsidRDefault="00B36171">
      <w:pPr>
        <w:spacing w:line="331" w:lineRule="auto"/>
        <w:rPr>
          <w:sz w:val="24"/>
          <w:szCs w:val="24"/>
        </w:rPr>
      </w:pPr>
      <w:r>
        <w:rPr>
          <w:sz w:val="24"/>
          <w:szCs w:val="24"/>
        </w:rPr>
        <w:t>Bradley Broom, UT MD Anderson Cancer Center</w:t>
      </w:r>
    </w:p>
    <w:p w:rsidR="00C31304" w:rsidRDefault="00B36171">
      <w:pPr>
        <w:spacing w:line="331" w:lineRule="auto"/>
        <w:rPr>
          <w:sz w:val="24"/>
          <w:szCs w:val="24"/>
        </w:rPr>
      </w:pPr>
      <w:r>
        <w:rPr>
          <w:sz w:val="24"/>
          <w:szCs w:val="24"/>
        </w:rPr>
        <w:t>Ian Foster, University of Chicago</w:t>
      </w:r>
    </w:p>
    <w:p w:rsidR="00C31304" w:rsidRDefault="00B36171">
      <w:pPr>
        <w:spacing w:line="331" w:lineRule="auto"/>
        <w:rPr>
          <w:sz w:val="24"/>
          <w:szCs w:val="24"/>
        </w:rPr>
      </w:pPr>
      <w:r>
        <w:rPr>
          <w:sz w:val="24"/>
          <w:szCs w:val="24"/>
        </w:rPr>
        <w:t>Guergana Savova, BCH/HMS</w:t>
      </w:r>
    </w:p>
    <w:p w:rsidR="00C31304" w:rsidRDefault="00B36171">
      <w:pPr>
        <w:spacing w:line="331" w:lineRule="auto"/>
        <w:rPr>
          <w:sz w:val="24"/>
          <w:szCs w:val="24"/>
        </w:rPr>
      </w:pPr>
      <w:r>
        <w:rPr>
          <w:sz w:val="24"/>
          <w:szCs w:val="24"/>
        </w:rPr>
        <w:t>Joel Saltz,  Stony Brook</w:t>
      </w:r>
    </w:p>
    <w:p w:rsidR="00C31304" w:rsidRDefault="00B36171">
      <w:pPr>
        <w:spacing w:line="331" w:lineRule="auto"/>
        <w:rPr>
          <w:sz w:val="24"/>
          <w:szCs w:val="24"/>
        </w:rPr>
      </w:pPr>
      <w:r>
        <w:rPr>
          <w:sz w:val="24"/>
          <w:szCs w:val="24"/>
        </w:rPr>
        <w:t>David Hanauer, U of Michigan</w:t>
      </w:r>
    </w:p>
    <w:p w:rsidR="00C31304" w:rsidRDefault="00B36171">
      <w:pPr>
        <w:spacing w:line="331" w:lineRule="auto"/>
        <w:rPr>
          <w:sz w:val="24"/>
          <w:szCs w:val="24"/>
        </w:rPr>
      </w:pPr>
      <w:r>
        <w:rPr>
          <w:sz w:val="24"/>
          <w:szCs w:val="24"/>
        </w:rPr>
        <w:t>Jill Mesirov, UCSD</w:t>
      </w:r>
    </w:p>
    <w:p w:rsidR="00C31304" w:rsidRDefault="00B36171">
      <w:pPr>
        <w:spacing w:line="331" w:lineRule="auto"/>
        <w:rPr>
          <w:sz w:val="24"/>
          <w:szCs w:val="24"/>
        </w:rPr>
      </w:pPr>
      <w:r>
        <w:rPr>
          <w:sz w:val="24"/>
          <w:szCs w:val="24"/>
        </w:rPr>
        <w:t>Michael Reich, UCS</w:t>
      </w:r>
      <w:r>
        <w:rPr>
          <w:sz w:val="24"/>
          <w:szCs w:val="24"/>
        </w:rPr>
        <w:t>D</w:t>
      </w:r>
    </w:p>
    <w:p w:rsidR="00C31304" w:rsidRDefault="00B36171">
      <w:pPr>
        <w:spacing w:line="331" w:lineRule="auto"/>
        <w:rPr>
          <w:sz w:val="24"/>
          <w:szCs w:val="24"/>
        </w:rPr>
      </w:pPr>
      <w:r>
        <w:rPr>
          <w:sz w:val="24"/>
          <w:szCs w:val="24"/>
        </w:rPr>
        <w:t>Guilherme Del Fiol, University of Utah</w:t>
      </w:r>
    </w:p>
    <w:p w:rsidR="00C31304" w:rsidRDefault="00B36171">
      <w:pPr>
        <w:spacing w:line="331" w:lineRule="auto"/>
        <w:rPr>
          <w:sz w:val="24"/>
          <w:szCs w:val="24"/>
        </w:rPr>
      </w:pPr>
      <w:r>
        <w:rPr>
          <w:sz w:val="24"/>
          <w:szCs w:val="24"/>
        </w:rPr>
        <w:t>Ken Kawamoto, University of Utah</w:t>
      </w:r>
    </w:p>
    <w:p w:rsidR="00C31304" w:rsidRDefault="00B36171">
      <w:pPr>
        <w:spacing w:line="331" w:lineRule="auto"/>
        <w:rPr>
          <w:sz w:val="24"/>
          <w:szCs w:val="24"/>
        </w:rPr>
      </w:pPr>
      <w:r>
        <w:rPr>
          <w:sz w:val="24"/>
          <w:szCs w:val="24"/>
        </w:rPr>
        <w:t>Helga Thorvaldsdottir, Broad Institute</w:t>
      </w:r>
    </w:p>
    <w:p w:rsidR="00C31304" w:rsidRDefault="00B36171">
      <w:pPr>
        <w:spacing w:line="331" w:lineRule="auto"/>
        <w:rPr>
          <w:sz w:val="24"/>
          <w:szCs w:val="24"/>
        </w:rPr>
      </w:pPr>
      <w:r>
        <w:rPr>
          <w:sz w:val="24"/>
          <w:szCs w:val="24"/>
        </w:rPr>
        <w:t>Brigitte Raumann, University of Chicago</w:t>
      </w:r>
    </w:p>
    <w:p w:rsidR="00C31304" w:rsidRDefault="00B36171">
      <w:pPr>
        <w:spacing w:line="331" w:lineRule="auto"/>
        <w:rPr>
          <w:sz w:val="24"/>
          <w:szCs w:val="24"/>
        </w:rPr>
      </w:pPr>
      <w:r>
        <w:rPr>
          <w:sz w:val="24"/>
          <w:szCs w:val="24"/>
        </w:rPr>
        <w:t>Grace Xiao, UCLA</w:t>
      </w:r>
    </w:p>
    <w:p w:rsidR="00C31304" w:rsidRDefault="00B36171">
      <w:pPr>
        <w:spacing w:line="331" w:lineRule="auto"/>
        <w:rPr>
          <w:sz w:val="24"/>
          <w:szCs w:val="24"/>
        </w:rPr>
      </w:pPr>
      <w:r>
        <w:rPr>
          <w:sz w:val="24"/>
          <w:szCs w:val="24"/>
        </w:rPr>
        <w:t>Christos Davatzikos, University of Pennsylvania</w:t>
      </w:r>
    </w:p>
    <w:p w:rsidR="00C31304" w:rsidRDefault="00B36171">
      <w:pPr>
        <w:spacing w:line="331" w:lineRule="auto"/>
        <w:rPr>
          <w:sz w:val="24"/>
          <w:szCs w:val="24"/>
        </w:rPr>
      </w:pPr>
      <w:r>
        <w:rPr>
          <w:sz w:val="24"/>
          <w:szCs w:val="24"/>
        </w:rPr>
        <w:t>Spyridon Bakas, University of Pennsylv</w:t>
      </w:r>
      <w:r>
        <w:rPr>
          <w:sz w:val="24"/>
          <w:szCs w:val="24"/>
        </w:rPr>
        <w:t>ania</w:t>
      </w:r>
    </w:p>
    <w:p w:rsidR="00C31304" w:rsidRDefault="00B36171">
      <w:pPr>
        <w:spacing w:line="331" w:lineRule="auto"/>
        <w:rPr>
          <w:sz w:val="24"/>
          <w:szCs w:val="24"/>
        </w:rPr>
      </w:pPr>
      <w:r>
        <w:rPr>
          <w:sz w:val="24"/>
          <w:szCs w:val="24"/>
        </w:rPr>
        <w:t>Brian Haas, Broad Institute</w:t>
      </w:r>
    </w:p>
    <w:p w:rsidR="00C31304" w:rsidRDefault="00B36171">
      <w:pPr>
        <w:spacing w:line="331" w:lineRule="auto"/>
        <w:rPr>
          <w:sz w:val="24"/>
          <w:szCs w:val="24"/>
        </w:rPr>
      </w:pPr>
      <w:r>
        <w:rPr>
          <w:sz w:val="24"/>
          <w:szCs w:val="24"/>
        </w:rPr>
        <w:t>Xiaodong Wu, University of Iowa</w:t>
      </w:r>
    </w:p>
    <w:p w:rsidR="00C31304" w:rsidRDefault="00B36171">
      <w:pPr>
        <w:spacing w:line="331" w:lineRule="auto"/>
        <w:rPr>
          <w:sz w:val="24"/>
          <w:szCs w:val="24"/>
        </w:rPr>
      </w:pPr>
      <w:r>
        <w:rPr>
          <w:sz w:val="24"/>
          <w:szCs w:val="24"/>
        </w:rPr>
        <w:t>Jim Robinson, UCSD</w:t>
      </w:r>
    </w:p>
    <w:p w:rsidR="00C31304" w:rsidRDefault="00B36171">
      <w:pPr>
        <w:spacing w:line="331" w:lineRule="auto"/>
        <w:rPr>
          <w:sz w:val="24"/>
          <w:szCs w:val="24"/>
        </w:rPr>
      </w:pPr>
      <w:r>
        <w:rPr>
          <w:sz w:val="24"/>
          <w:szCs w:val="24"/>
        </w:rPr>
        <w:t>Tim Griffin, U of Minnesota</w:t>
      </w:r>
    </w:p>
    <w:p w:rsidR="00C31304" w:rsidRDefault="00B36171">
      <w:pPr>
        <w:spacing w:line="331" w:lineRule="auto"/>
        <w:rPr>
          <w:sz w:val="24"/>
          <w:szCs w:val="24"/>
        </w:rPr>
      </w:pPr>
      <w:r>
        <w:rPr>
          <w:sz w:val="24"/>
          <w:szCs w:val="24"/>
        </w:rPr>
        <w:t>Ashish Sharma, Emory University</w:t>
      </w:r>
    </w:p>
    <w:p w:rsidR="00C31304" w:rsidRDefault="00B36171">
      <w:pPr>
        <w:spacing w:line="331" w:lineRule="auto"/>
        <w:rPr>
          <w:sz w:val="24"/>
          <w:szCs w:val="24"/>
        </w:rPr>
      </w:pPr>
      <w:r>
        <w:rPr>
          <w:sz w:val="24"/>
          <w:szCs w:val="24"/>
        </w:rPr>
        <w:t>Fred Prior, University of Arkansas for Medical Sciences</w:t>
      </w:r>
    </w:p>
    <w:p w:rsidR="00C31304" w:rsidRDefault="00B36171">
      <w:pPr>
        <w:spacing w:line="331" w:lineRule="auto"/>
        <w:rPr>
          <w:sz w:val="24"/>
          <w:szCs w:val="24"/>
        </w:rPr>
      </w:pPr>
      <w:r>
        <w:rPr>
          <w:sz w:val="24"/>
          <w:szCs w:val="24"/>
        </w:rPr>
        <w:t>Lawrence Tarbox, University of Arkansas for Medical Scie</w:t>
      </w:r>
      <w:r>
        <w:rPr>
          <w:sz w:val="24"/>
          <w:szCs w:val="24"/>
        </w:rPr>
        <w:t>nces</w:t>
      </w:r>
    </w:p>
    <w:p w:rsidR="00C31304" w:rsidRDefault="00B36171">
      <w:pPr>
        <w:spacing w:line="331" w:lineRule="auto"/>
        <w:rPr>
          <w:sz w:val="24"/>
          <w:szCs w:val="24"/>
        </w:rPr>
      </w:pPr>
      <w:r>
        <w:rPr>
          <w:sz w:val="24"/>
          <w:szCs w:val="24"/>
        </w:rPr>
        <w:t>Mary Goldman, UC Santa Cruz</w:t>
      </w:r>
    </w:p>
    <w:p w:rsidR="00C31304" w:rsidRDefault="00B36171">
      <w:pPr>
        <w:spacing w:line="331" w:lineRule="auto"/>
        <w:rPr>
          <w:sz w:val="24"/>
          <w:szCs w:val="24"/>
        </w:rPr>
      </w:pPr>
      <w:r>
        <w:rPr>
          <w:sz w:val="24"/>
          <w:szCs w:val="24"/>
        </w:rPr>
        <w:lastRenderedPageBreak/>
        <w:t>Nathalie Pochet, BWH/HMS/Broad</w:t>
      </w:r>
    </w:p>
    <w:p w:rsidR="00C31304" w:rsidRDefault="00B36171">
      <w:pPr>
        <w:spacing w:line="331" w:lineRule="auto"/>
        <w:rPr>
          <w:sz w:val="24"/>
          <w:szCs w:val="24"/>
        </w:rPr>
      </w:pPr>
      <w:r>
        <w:rPr>
          <w:sz w:val="24"/>
          <w:szCs w:val="24"/>
        </w:rPr>
        <w:t>Alex Krasnitz, CSHL</w:t>
      </w:r>
    </w:p>
    <w:p w:rsidR="00C31304" w:rsidRDefault="00B36171">
      <w:pPr>
        <w:spacing w:line="331" w:lineRule="auto"/>
        <w:rPr>
          <w:sz w:val="24"/>
          <w:szCs w:val="24"/>
        </w:rPr>
      </w:pPr>
      <w:r>
        <w:rPr>
          <w:sz w:val="24"/>
          <w:szCs w:val="24"/>
        </w:rPr>
        <w:t>Guoqian Jiang, Mayo Clinic</w:t>
      </w:r>
    </w:p>
    <w:p w:rsidR="00C31304" w:rsidRDefault="00B36171">
      <w:pPr>
        <w:spacing w:line="331" w:lineRule="auto"/>
        <w:rPr>
          <w:sz w:val="24"/>
          <w:szCs w:val="24"/>
        </w:rPr>
      </w:pPr>
      <w:r>
        <w:rPr>
          <w:sz w:val="24"/>
          <w:szCs w:val="24"/>
        </w:rPr>
        <w:t>Jerry Li, NCI</w:t>
      </w:r>
    </w:p>
    <w:p w:rsidR="00C31304" w:rsidRDefault="00B36171">
      <w:pPr>
        <w:spacing w:line="331" w:lineRule="auto"/>
        <w:rPr>
          <w:sz w:val="24"/>
          <w:szCs w:val="24"/>
        </w:rPr>
      </w:pPr>
      <w:r>
        <w:rPr>
          <w:sz w:val="24"/>
          <w:szCs w:val="24"/>
        </w:rPr>
        <w:t>Jing Zhu, UC Santa Cruz</w:t>
      </w:r>
    </w:p>
    <w:p w:rsidR="00C31304" w:rsidRDefault="00B36171">
      <w:pPr>
        <w:spacing w:line="331" w:lineRule="auto"/>
        <w:rPr>
          <w:sz w:val="24"/>
          <w:szCs w:val="24"/>
        </w:rPr>
      </w:pPr>
      <w:r>
        <w:rPr>
          <w:sz w:val="24"/>
          <w:szCs w:val="24"/>
        </w:rPr>
        <w:t>Lauren O’Donnell, BWH/HMS</w:t>
      </w:r>
    </w:p>
    <w:p w:rsidR="00C31304" w:rsidRDefault="00B36171">
      <w:pPr>
        <w:spacing w:line="331" w:lineRule="auto"/>
        <w:rPr>
          <w:sz w:val="24"/>
          <w:szCs w:val="24"/>
        </w:rPr>
      </w:pPr>
      <w:r>
        <w:rPr>
          <w:sz w:val="24"/>
          <w:szCs w:val="24"/>
        </w:rPr>
        <w:t>Dongjun Chung, MUSC</w:t>
      </w:r>
    </w:p>
    <w:p w:rsidR="00C31304" w:rsidRDefault="00B36171">
      <w:pPr>
        <w:spacing w:line="331" w:lineRule="auto"/>
        <w:rPr>
          <w:sz w:val="24"/>
          <w:szCs w:val="24"/>
        </w:rPr>
      </w:pPr>
      <w:r>
        <w:rPr>
          <w:sz w:val="24"/>
          <w:szCs w:val="24"/>
        </w:rPr>
        <w:t>Yantian Zhang, NCI</w:t>
      </w:r>
    </w:p>
    <w:p w:rsidR="00C31304" w:rsidRDefault="00B36171">
      <w:pPr>
        <w:spacing w:line="331" w:lineRule="auto"/>
        <w:rPr>
          <w:sz w:val="24"/>
          <w:szCs w:val="24"/>
        </w:rPr>
      </w:pPr>
      <w:r>
        <w:rPr>
          <w:sz w:val="24"/>
          <w:szCs w:val="24"/>
        </w:rPr>
        <w:t>Vince Carey, HMS</w:t>
      </w:r>
    </w:p>
    <w:p w:rsidR="00C31304" w:rsidRDefault="00B36171">
      <w:pPr>
        <w:spacing w:line="331" w:lineRule="auto"/>
        <w:rPr>
          <w:sz w:val="24"/>
          <w:szCs w:val="24"/>
        </w:rPr>
      </w:pPr>
      <w:r>
        <w:rPr>
          <w:sz w:val="24"/>
          <w:szCs w:val="24"/>
        </w:rPr>
        <w:t>Jacek Capala, NCI</w:t>
      </w:r>
    </w:p>
    <w:p w:rsidR="00C31304" w:rsidRDefault="00B36171">
      <w:pPr>
        <w:spacing w:line="331" w:lineRule="auto"/>
        <w:rPr>
          <w:sz w:val="24"/>
          <w:szCs w:val="24"/>
        </w:rPr>
      </w:pPr>
      <w:r>
        <w:rPr>
          <w:sz w:val="24"/>
          <w:szCs w:val="24"/>
        </w:rPr>
        <w:t>Arvind Rao, MDACC</w:t>
      </w:r>
    </w:p>
    <w:p w:rsidR="00C31304" w:rsidRDefault="00B36171">
      <w:pPr>
        <w:spacing w:line="331" w:lineRule="auto"/>
        <w:rPr>
          <w:sz w:val="24"/>
          <w:szCs w:val="24"/>
        </w:rPr>
      </w:pPr>
      <w:r>
        <w:rPr>
          <w:sz w:val="24"/>
          <w:szCs w:val="24"/>
        </w:rPr>
        <w:t>Terry Meehan, EBI</w:t>
      </w:r>
    </w:p>
    <w:p w:rsidR="00C31304" w:rsidRDefault="00B36171">
      <w:pPr>
        <w:spacing w:line="331" w:lineRule="auto"/>
        <w:rPr>
          <w:sz w:val="24"/>
          <w:szCs w:val="24"/>
        </w:rPr>
      </w:pPr>
      <w:r>
        <w:rPr>
          <w:sz w:val="24"/>
          <w:szCs w:val="24"/>
        </w:rPr>
        <w:t>Simina Boca, Georgetown</w:t>
      </w:r>
    </w:p>
    <w:p w:rsidR="00C31304" w:rsidRDefault="00C31304">
      <w:pPr>
        <w:spacing w:line="331" w:lineRule="auto"/>
        <w:rPr>
          <w:sz w:val="24"/>
          <w:szCs w:val="24"/>
        </w:rPr>
      </w:pPr>
    </w:p>
    <w:p w:rsidR="00C31304" w:rsidRDefault="00B36171">
      <w:pPr>
        <w:spacing w:line="331" w:lineRule="auto"/>
        <w:rPr>
          <w:sz w:val="24"/>
          <w:szCs w:val="24"/>
        </w:rPr>
      </w:pPr>
      <w:r>
        <w:rPr>
          <w:sz w:val="24"/>
          <w:szCs w:val="24"/>
        </w:rPr>
        <w:t>ITCR Twitter Handle: #nciitcr</w:t>
      </w:r>
    </w:p>
    <w:p w:rsidR="00C31304" w:rsidRDefault="00B36171">
      <w:pPr>
        <w:spacing w:line="331" w:lineRule="auto"/>
        <w:rPr>
          <w:sz w:val="24"/>
          <w:szCs w:val="24"/>
        </w:rPr>
      </w:pPr>
      <w:r>
        <w:rPr>
          <w:sz w:val="24"/>
          <w:szCs w:val="24"/>
        </w:rPr>
        <w:t xml:space="preserve">Website: </w:t>
      </w:r>
      <w:hyperlink r:id="rId11">
        <w:r>
          <w:rPr>
            <w:color w:val="1155CC"/>
            <w:sz w:val="24"/>
            <w:szCs w:val="24"/>
            <w:u w:val="single"/>
          </w:rPr>
          <w:t>https://itcr.cancer.gov</w:t>
        </w:r>
      </w:hyperlink>
      <w:r>
        <w:rPr>
          <w:sz w:val="24"/>
          <w:szCs w:val="24"/>
        </w:rPr>
        <w:t xml:space="preserve"> </w:t>
      </w:r>
    </w:p>
    <w:p w:rsidR="00C31304" w:rsidRDefault="00B36171">
      <w:pPr>
        <w:spacing w:line="331" w:lineRule="auto"/>
        <w:rPr>
          <w:sz w:val="24"/>
          <w:szCs w:val="24"/>
        </w:rPr>
      </w:pPr>
      <w:r>
        <w:rPr>
          <w:sz w:val="24"/>
          <w:szCs w:val="24"/>
        </w:rPr>
        <w:t xml:space="preserve">ITCR Meeting Materials, Schedules, and other Resources: </w:t>
      </w:r>
      <w:hyperlink r:id="rId12">
        <w:r>
          <w:rPr>
            <w:color w:val="1155CC"/>
            <w:sz w:val="24"/>
            <w:szCs w:val="24"/>
            <w:u w:val="single"/>
          </w:rPr>
          <w:t>https://nciphub.org/groups/itcr</w:t>
        </w:r>
      </w:hyperlink>
    </w:p>
    <w:p w:rsidR="00C31304" w:rsidRDefault="00B36171">
      <w:pPr>
        <w:spacing w:line="331" w:lineRule="auto"/>
        <w:rPr>
          <w:color w:val="FF0000"/>
          <w:sz w:val="24"/>
          <w:szCs w:val="24"/>
          <w:u w:val="single"/>
        </w:rPr>
      </w:pPr>
      <w:r>
        <w:rPr>
          <w:sz w:val="24"/>
          <w:szCs w:val="24"/>
        </w:rPr>
        <w:t xml:space="preserve">GoogleDocs for past meetings: </w:t>
      </w:r>
      <w:hyperlink r:id="rId13">
        <w:r>
          <w:rPr>
            <w:color w:val="1155CC"/>
            <w:sz w:val="24"/>
            <w:szCs w:val="24"/>
            <w:u w:val="single"/>
          </w:rPr>
          <w:t>https://drive.google.com/drive/folders/0BzGsmNN8MvZqeWViY0xCMmRMTDQ</w:t>
        </w:r>
      </w:hyperlink>
    </w:p>
    <w:sectPr w:rsidR="00C31304">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171" w:rsidRDefault="00B36171">
      <w:pPr>
        <w:spacing w:line="240" w:lineRule="auto"/>
      </w:pPr>
      <w:r>
        <w:separator/>
      </w:r>
    </w:p>
  </w:endnote>
  <w:endnote w:type="continuationSeparator" w:id="0">
    <w:p w:rsidR="00B36171" w:rsidRDefault="00B36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171" w:rsidRDefault="00B36171">
      <w:pPr>
        <w:spacing w:line="240" w:lineRule="auto"/>
      </w:pPr>
      <w:r>
        <w:separator/>
      </w:r>
    </w:p>
  </w:footnote>
  <w:footnote w:type="continuationSeparator" w:id="0">
    <w:p w:rsidR="00B36171" w:rsidRDefault="00B36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304" w:rsidRDefault="00C313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04"/>
    <w:rsid w:val="00B36171"/>
    <w:rsid w:val="00C31304"/>
    <w:rsid w:val="00E3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tcr.cancer.gov" TargetMode="External"/><Relationship Id="rId13" Type="http://schemas.openxmlformats.org/officeDocument/2006/relationships/hyperlink" Target="https://drive.google.com/drive/folders/0BzGsmNN8MvZqeWViY0xCMmRMTDQ" TargetMode="External"/><Relationship Id="rId3" Type="http://schemas.openxmlformats.org/officeDocument/2006/relationships/webSettings" Target="webSettings.xml"/><Relationship Id="rId7" Type="http://schemas.openxmlformats.org/officeDocument/2006/relationships/hyperlink" Target="http://cancerres.aacrjournals.org/CompRes" TargetMode="External"/><Relationship Id="rId12" Type="http://schemas.openxmlformats.org/officeDocument/2006/relationships/hyperlink" Target="https://nciphub.org/groups/itc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biit.webex.com/cbiit/j.php?MTID=m792e8a3829c3ac67ea17f080bd5247c5" TargetMode="External"/><Relationship Id="rId11" Type="http://schemas.openxmlformats.org/officeDocument/2006/relationships/hyperlink" Target="https://itcr.cancer.go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grants.nih.gov/grants/guide/pa-files/PA-17-143.html" TargetMode="External"/><Relationship Id="rId4" Type="http://schemas.openxmlformats.org/officeDocument/2006/relationships/footnotes" Target="footnotes.xml"/><Relationship Id="rId9" Type="http://schemas.openxmlformats.org/officeDocument/2006/relationships/hyperlink" Target="mailto:heiskame@mail.nih.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2019-01-10T19:13:00Z</dcterms:created>
  <dcterms:modified xsi:type="dcterms:W3CDTF">2019-01-10T19:13:00Z</dcterms:modified>
</cp:coreProperties>
</file>