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C9" w:rsidRPr="007802C9" w:rsidRDefault="007802C9" w:rsidP="007802C9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ITCR Training and Outreach Working Group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Thursday, September 8, 2016 Meeting Notes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7802C9" w:rsidRPr="007802C9" w:rsidRDefault="007802C9" w:rsidP="007802C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7802C9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https://goo.gl/Qiy9Gg</w:t>
        </w:r>
      </w:hyperlink>
      <w:r w:rsidRPr="007802C9">
        <w:rPr>
          <w:rFonts w:ascii="Arial" w:eastAsia="Times New Roman" w:hAnsi="Arial" w:cs="Arial"/>
          <w:color w:val="1F497D"/>
          <w:shd w:val="clear" w:color="auto" w:fill="FFFFFF"/>
        </w:rPr>
        <w:t xml:space="preserve"> </w:t>
      </w:r>
    </w:p>
    <w:p w:rsidR="007802C9" w:rsidRPr="007802C9" w:rsidRDefault="007802C9" w:rsidP="007802C9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Mervi Heiskanen, NCI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Andrey Fedorov, BWH/HMS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Bradley Broom, UT MD Anderson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Juli Klemm, NCI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Michael Reich, UCSD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Michael Ryan, JHU / MD Anderson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Mary Goldman, UC Santa Cruz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Martin Morgan, RPCI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Jerry Li, NCI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Hiro Yoshida, MGH/HMS</w:t>
      </w:r>
    </w:p>
    <w:p w:rsidR="007802C9" w:rsidRPr="007802C9" w:rsidRDefault="007802C9" w:rsidP="007802C9">
      <w:pPr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color w:val="000000"/>
          <w:sz w:val="22"/>
          <w:szCs w:val="22"/>
        </w:rPr>
        <w:t>Rudi Pillich - UC San Diego</w:t>
      </w:r>
    </w:p>
    <w:p w:rsidR="007802C9" w:rsidRPr="007802C9" w:rsidRDefault="007802C9" w:rsidP="007802C9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7802C9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7802C9" w:rsidRPr="007802C9" w:rsidRDefault="007802C9" w:rsidP="007802C9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Updates on training activities from the group</w:t>
      </w:r>
    </w:p>
    <w:p w:rsidR="007802C9" w:rsidRPr="007802C9" w:rsidRDefault="007802C9" w:rsidP="007802C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20-25 June 2016: 24th NA-MIC Project week </w:t>
      </w:r>
      <w:hyperlink r:id="rId6" w:history="1">
        <w:r w:rsidRPr="007802C9">
          <w:rPr>
            <w:rFonts w:ascii="Arial" w:eastAsia="Times New Roman" w:hAnsi="Arial" w:cs="Arial"/>
            <w:color w:val="1155CC"/>
            <w:u w:val="single"/>
          </w:rPr>
          <w:t>http://wiki.na-mic.org/Wiki/index.php/2016_Summer_Project_Week</w:t>
        </w:r>
      </w:hyperlink>
      <w:r w:rsidRPr="007802C9">
        <w:rPr>
          <w:rFonts w:ascii="Arial" w:eastAsia="Times New Roman" w:hAnsi="Arial" w:cs="Arial"/>
          <w:color w:val="000000"/>
        </w:rPr>
        <w:t xml:space="preserve"> </w:t>
      </w:r>
    </w:p>
    <w:p w:rsidR="007802C9" w:rsidRPr="007802C9" w:rsidRDefault="007802C9" w:rsidP="007802C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25-26 June </w:t>
      </w:r>
      <w:r w:rsidRPr="007802C9">
        <w:rPr>
          <w:rFonts w:ascii="Arial" w:eastAsia="Times New Roman" w:hAnsi="Arial" w:cs="Arial"/>
          <w:i/>
          <w:iCs/>
          <w:color w:val="000000"/>
        </w:rPr>
        <w:t>Bioconductor</w:t>
      </w:r>
      <w:r w:rsidRPr="007802C9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7802C9">
          <w:rPr>
            <w:rFonts w:ascii="Arial" w:eastAsia="Times New Roman" w:hAnsi="Arial" w:cs="Arial"/>
            <w:color w:val="1155CC"/>
            <w:u w:val="single"/>
          </w:rPr>
          <w:t>annual conference</w:t>
        </w:r>
      </w:hyperlink>
      <w:r w:rsidRPr="007802C9">
        <w:rPr>
          <w:rFonts w:ascii="Arial" w:eastAsia="Times New Roman" w:hAnsi="Arial" w:cs="Arial"/>
          <w:color w:val="000000"/>
        </w:rPr>
        <w:t>.</w:t>
      </w:r>
    </w:p>
    <w:p w:rsidR="007802C9" w:rsidRPr="007802C9" w:rsidRDefault="007802C9" w:rsidP="007802C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10-15 July </w:t>
      </w:r>
      <w:r w:rsidRPr="007802C9">
        <w:rPr>
          <w:rFonts w:ascii="Arial" w:eastAsia="Times New Roman" w:hAnsi="Arial" w:cs="Arial"/>
          <w:i/>
          <w:iCs/>
          <w:color w:val="000000"/>
        </w:rPr>
        <w:t xml:space="preserve">Bioconductor </w:t>
      </w:r>
      <w:r w:rsidRPr="007802C9">
        <w:rPr>
          <w:rFonts w:ascii="Arial" w:eastAsia="Times New Roman" w:hAnsi="Arial" w:cs="Arial"/>
          <w:color w:val="000000"/>
        </w:rPr>
        <w:t xml:space="preserve">week-long training </w:t>
      </w:r>
      <w:hyperlink r:id="rId8" w:history="1">
        <w:r w:rsidRPr="007802C9">
          <w:rPr>
            <w:rFonts w:ascii="Arial" w:eastAsia="Times New Roman" w:hAnsi="Arial" w:cs="Arial"/>
            <w:color w:val="1155CC"/>
            <w:u w:val="single"/>
          </w:rPr>
          <w:t>CSAMA 2016: Statistical Data Analysis for Genome-Scale Biology</w:t>
        </w:r>
      </w:hyperlink>
      <w:r w:rsidRPr="007802C9">
        <w:rPr>
          <w:rFonts w:ascii="Arial" w:eastAsia="Times New Roman" w:hAnsi="Arial" w:cs="Arial"/>
          <w:color w:val="000000"/>
        </w:rPr>
        <w:t>.</w:t>
      </w:r>
    </w:p>
    <w:p w:rsidR="007802C9" w:rsidRPr="007802C9" w:rsidRDefault="007802C9" w:rsidP="007802C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Planning ITCR sessions at conference venues. </w:t>
      </w:r>
      <w:hyperlink r:id="rId9" w:anchor="gid=0" w:history="1">
        <w:r w:rsidRPr="007802C9">
          <w:rPr>
            <w:rFonts w:ascii="Arial" w:eastAsia="Times New Roman" w:hAnsi="Arial" w:cs="Arial"/>
            <w:color w:val="1155CC"/>
            <w:u w:val="single"/>
          </w:rPr>
          <w:t>Google Doc</w:t>
        </w:r>
      </w:hyperlink>
      <w:r w:rsidRPr="007802C9">
        <w:rPr>
          <w:rFonts w:ascii="Arial" w:eastAsia="Times New Roman" w:hAnsi="Arial" w:cs="Arial"/>
          <w:color w:val="000000"/>
        </w:rPr>
        <w:t xml:space="preserve"> for Meetings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7802C9">
          <w:rPr>
            <w:rFonts w:ascii="Arial" w:eastAsia="Times New Roman" w:hAnsi="Arial" w:cs="Arial"/>
            <w:color w:val="1155CC"/>
            <w:u w:val="single"/>
          </w:rPr>
          <w:t>CI4CC Fall 2016</w:t>
        </w:r>
      </w:hyperlink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We can secure 30-min talk - who is going?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Pr="007802C9">
          <w:rPr>
            <w:rFonts w:ascii="Arial" w:eastAsia="Times New Roman" w:hAnsi="Arial" w:cs="Arial"/>
            <w:color w:val="1155CC"/>
            <w:u w:val="single"/>
          </w:rPr>
          <w:t>Agenda</w:t>
        </w:r>
      </w:hyperlink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Pr="007802C9">
          <w:rPr>
            <w:rFonts w:ascii="Arial" w:eastAsia="Times New Roman" w:hAnsi="Arial" w:cs="Arial"/>
            <w:color w:val="1155CC"/>
            <w:u w:val="single"/>
          </w:rPr>
          <w:t>AMIA Joint Summits 2017</w:t>
        </w:r>
      </w:hyperlink>
      <w:r w:rsidRPr="007802C9">
        <w:rPr>
          <w:rFonts w:ascii="Arial" w:eastAsia="Times New Roman" w:hAnsi="Arial" w:cs="Arial"/>
          <w:color w:val="000000"/>
        </w:rPr>
        <w:t xml:space="preserve"> - Submission deadline 9/22/2016 - possibilities for an ITCR-focused session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Panel (1.5 hr) vs Tutorial (0.5 day)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Who is usually going?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Anyone has experience organizing or attending AMIA tutorials?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Do something similar to the CI4CC Spring 2016 Academic technology workshop? </w:t>
      </w:r>
      <w:hyperlink r:id="rId13" w:history="1">
        <w:r w:rsidRPr="007802C9">
          <w:rPr>
            <w:rFonts w:ascii="Arial" w:eastAsia="Times New Roman" w:hAnsi="Arial" w:cs="Arial"/>
            <w:color w:val="1155CC"/>
            <w:u w:val="single"/>
          </w:rPr>
          <w:t>http://qiicr.org/CI4CC-Spring2016-ASW</w:t>
        </w:r>
      </w:hyperlink>
      <w:r w:rsidRPr="007802C9">
        <w:rPr>
          <w:rFonts w:ascii="Arial" w:eastAsia="Times New Roman" w:hAnsi="Arial" w:cs="Arial"/>
          <w:color w:val="000000"/>
        </w:rPr>
        <w:t xml:space="preserve"> 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Deadline Sept 22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Mervi will poll ITCR participants 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4" w:anchor=".V9HHW7XHdQs" w:history="1">
        <w:r w:rsidRPr="007802C9">
          <w:rPr>
            <w:rFonts w:ascii="Arial" w:eastAsia="Times New Roman" w:hAnsi="Arial" w:cs="Arial"/>
            <w:color w:val="1155CC"/>
            <w:u w:val="single"/>
          </w:rPr>
          <w:t>AACR 2017</w:t>
        </w:r>
      </w:hyperlink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Similar to what we did </w:t>
      </w:r>
      <w:hyperlink r:id="rId15" w:history="1">
        <w:r w:rsidRPr="007802C9">
          <w:rPr>
            <w:rFonts w:ascii="Arial" w:eastAsia="Times New Roman" w:hAnsi="Arial" w:cs="Arial"/>
            <w:color w:val="1155CC"/>
            <w:u w:val="single"/>
          </w:rPr>
          <w:t>last year</w:t>
        </w:r>
      </w:hyperlink>
      <w:r w:rsidRPr="007802C9">
        <w:rPr>
          <w:rFonts w:ascii="Arial" w:eastAsia="Times New Roman" w:hAnsi="Arial" w:cs="Arial"/>
          <w:color w:val="000000"/>
        </w:rPr>
        <w:t>?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lastRenderedPageBreak/>
        <w:t>Deadline not known yet, end of October, early November most likely.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State of cancer informatics talk followed by end user talks?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Collaborative sessions (e.g. with cloud pilots or IMAT)?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NCI will discuss different options and will get back to TOW.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Make the presentations relevant to clinical research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Last time we had presenters who attend AACR anyway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No action yet until we hear from Juli!</w:t>
      </w:r>
    </w:p>
    <w:p w:rsidR="007802C9" w:rsidRPr="007802C9" w:rsidRDefault="007802C9" w:rsidP="007802C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Google Hangouts “On Air” as a platform for user support (Mary Goldman)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Mary notes: May no longer be useful. See: </w:t>
      </w:r>
      <w:hyperlink r:id="rId16" w:history="1">
        <w:r w:rsidRPr="007802C9">
          <w:rPr>
            <w:rFonts w:ascii="Arial" w:eastAsia="Times New Roman" w:hAnsi="Arial" w:cs="Arial"/>
            <w:color w:val="1155CC"/>
            <w:u w:val="single"/>
          </w:rPr>
          <w:t>https://support.google.com/youtube/answer/7083786</w:t>
        </w:r>
      </w:hyperlink>
      <w:r w:rsidRPr="007802C9">
        <w:rPr>
          <w:rFonts w:ascii="Arial" w:eastAsia="Times New Roman" w:hAnsi="Arial" w:cs="Arial"/>
          <w:color w:val="000000"/>
        </w:rPr>
        <w:t xml:space="preserve"> (tl;dr Hangouts on the Air is no longer available after Sept 12. You need to use Youtube Live instead.). Note that Youtube Live does not support Q&amp;A, which was one of best features of Google hangouts 'On Air'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Advertized to our newsletter mailing list (not our questions mailing list) of ~100 people and twitter. Got 6 people who attended.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Related </w:t>
      </w:r>
      <w:hyperlink r:id="rId17" w:history="1">
        <w:r w:rsidRPr="007802C9">
          <w:rPr>
            <w:rFonts w:ascii="Arial" w:eastAsia="Times New Roman" w:hAnsi="Arial" w:cs="Arial"/>
            <w:color w:val="1155CC"/>
            <w:u w:val="single"/>
          </w:rPr>
          <w:t>https://docs.googleblog.com/2016/05/slidesQA.html</w:t>
        </w:r>
      </w:hyperlink>
      <w:r w:rsidRPr="007802C9">
        <w:rPr>
          <w:rFonts w:ascii="Arial" w:eastAsia="Times New Roman" w:hAnsi="Arial" w:cs="Arial"/>
          <w:color w:val="000000"/>
        </w:rPr>
        <w:t xml:space="preserve"> (Q&amp;A feature in Google Slides)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8" w:history="1">
        <w:r w:rsidRPr="007802C9">
          <w:rPr>
            <w:rFonts w:ascii="Arial" w:eastAsia="Times New Roman" w:hAnsi="Arial" w:cs="Arial"/>
            <w:color w:val="1155CC"/>
            <w:u w:val="single"/>
          </w:rPr>
          <w:t>Ustream</w:t>
        </w:r>
      </w:hyperlink>
      <w:r w:rsidRPr="007802C9">
        <w:rPr>
          <w:rFonts w:ascii="Arial" w:eastAsia="Times New Roman" w:hAnsi="Arial" w:cs="Arial"/>
          <w:color w:val="000000"/>
        </w:rPr>
        <w:t xml:space="preserve"> makes a video but does not allow users to ask questions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Zoom meeting </w:t>
      </w:r>
      <w:hyperlink r:id="rId19" w:history="1">
        <w:r w:rsidRPr="007802C9">
          <w:rPr>
            <w:rFonts w:ascii="Arial" w:eastAsia="Times New Roman" w:hAnsi="Arial" w:cs="Arial"/>
            <w:color w:val="1155CC"/>
            <w:u w:val="single"/>
          </w:rPr>
          <w:t>https://zoom.us/</w:t>
        </w:r>
      </w:hyperlink>
      <w:r w:rsidRPr="007802C9">
        <w:rPr>
          <w:rFonts w:ascii="Arial" w:eastAsia="Times New Roman" w:hAnsi="Arial" w:cs="Arial"/>
          <w:color w:val="000000"/>
        </w:rPr>
        <w:t xml:space="preserve"> does let you ask questions, may need a license to hold a large webinar</w:t>
      </w:r>
    </w:p>
    <w:p w:rsidR="007802C9" w:rsidRPr="007802C9" w:rsidRDefault="007802C9" w:rsidP="007802C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Section 508 compliance - are we required to do something beyond voice content subtitles? (to be investigated by Juli and Mervi)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20" w:history="1">
        <w:r w:rsidRPr="007802C9">
          <w:rPr>
            <w:rFonts w:ascii="Arial" w:eastAsia="Times New Roman" w:hAnsi="Arial" w:cs="Arial"/>
            <w:color w:val="1155CC"/>
            <w:u w:val="single"/>
          </w:rPr>
          <w:t>https://www.digitalgov.gov/2014/06/30/508-accessible-videos-why-and-how-to-make-them/</w:t>
        </w:r>
      </w:hyperlink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 xml:space="preserve">No audio description files are required for demo videos. Closed captioning (subtitles) is all that is needed to capture all the essential information. 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Juli and Mervi will follow up regarding requirements for the videos that do not have voice over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“</w:t>
      </w:r>
      <w:r w:rsidRPr="007802C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Audio description file is required for these videos. Here is an example </w:t>
      </w:r>
      <w:hyperlink r:id="rId21" w:history="1">
        <w:r w:rsidRPr="007802C9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https://wiki.nci.nih.gov/display/CTIIP/DataScope+Video</w:t>
        </w:r>
      </w:hyperlink>
      <w:r w:rsidRPr="007802C9">
        <w:rPr>
          <w:rFonts w:ascii="Arial" w:eastAsia="Times New Roman" w:hAnsi="Arial" w:cs="Arial"/>
          <w:color w:val="000000"/>
        </w:rPr>
        <w:t>”</w:t>
      </w:r>
    </w:p>
    <w:p w:rsidR="007802C9" w:rsidRPr="007802C9" w:rsidRDefault="007802C9" w:rsidP="007802C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Update on the outreach platforms surveys:</w:t>
      </w:r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Project survey: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22" w:anchor="responses" w:history="1">
        <w:r w:rsidRPr="007802C9">
          <w:rPr>
            <w:rFonts w:ascii="Arial" w:eastAsia="Times New Roman" w:hAnsi="Arial" w:cs="Arial"/>
            <w:color w:val="1155CC"/>
            <w:u w:val="single"/>
          </w:rPr>
          <w:t>https://docs.google.com/forms/d/11EAsr9MVG1pyWjTV_IGd-6FEsu7Nq0ZuKO5W6UY9Bzg/edit#responses</w:t>
        </w:r>
      </w:hyperlink>
    </w:p>
    <w:p w:rsidR="007802C9" w:rsidRPr="007802C9" w:rsidRDefault="007802C9" w:rsidP="007802C9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</w:rPr>
        <w:t>User survey:</w:t>
      </w:r>
    </w:p>
    <w:p w:rsidR="007802C9" w:rsidRPr="007802C9" w:rsidRDefault="007802C9" w:rsidP="007802C9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23" w:anchor="responses" w:history="1">
        <w:r w:rsidRPr="007802C9">
          <w:rPr>
            <w:rFonts w:ascii="Arial" w:eastAsia="Times New Roman" w:hAnsi="Arial" w:cs="Arial"/>
            <w:color w:val="1155CC"/>
            <w:u w:val="single"/>
          </w:rPr>
          <w:t>https://docs.google.com/forms/d/1NI4N8X3JJ5uwpI9KGDE8UdYBRSWVZkRFE6enKZ0JbQ4/edit#responses</w:t>
        </w:r>
      </w:hyperlink>
    </w:p>
    <w:p w:rsidR="007802C9" w:rsidRPr="007802C9" w:rsidRDefault="007802C9" w:rsidP="007802C9">
      <w:pPr>
        <w:numPr>
          <w:ilvl w:val="1"/>
          <w:numId w:val="1"/>
        </w:numPr>
        <w:shd w:val="clear" w:color="auto" w:fill="FFFF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7802C9">
        <w:rPr>
          <w:rFonts w:ascii="Arial" w:eastAsia="Times New Roman" w:hAnsi="Arial" w:cs="Arial"/>
          <w:color w:val="000000"/>
          <w:shd w:val="clear" w:color="auto" w:fill="FFFF00"/>
        </w:rPr>
        <w:t>Andrey will send a reminder to the ITCR list and will include links to the results up to date</w:t>
      </w: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A304D"/>
    <w:multiLevelType w:val="multilevel"/>
    <w:tmpl w:val="60C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9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02C9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B4690A23-8911-3048-A1AE-8F9C2271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onductor.org/help/course-materials/2016/CSAMA/" TargetMode="External"/><Relationship Id="rId13" Type="http://schemas.openxmlformats.org/officeDocument/2006/relationships/hyperlink" Target="http://qiicr.org/CI4CC-Spring2016-ASW" TargetMode="External"/><Relationship Id="rId18" Type="http://schemas.openxmlformats.org/officeDocument/2006/relationships/hyperlink" Target="http://www.ustream.t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nci.nih.gov/display/CTIIP/DataScope+Video" TargetMode="External"/><Relationship Id="rId7" Type="http://schemas.openxmlformats.org/officeDocument/2006/relationships/hyperlink" Target="http://bioconductor.org/help/course-materials/2016/BioC2016/" TargetMode="External"/><Relationship Id="rId12" Type="http://schemas.openxmlformats.org/officeDocument/2006/relationships/hyperlink" Target="https://www.amia.org/jointsummits2017" TargetMode="External"/><Relationship Id="rId17" Type="http://schemas.openxmlformats.org/officeDocument/2006/relationships/hyperlink" Target="https://docs.googleblog.com/2016/05/slidesQ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pport.google.com/youtube/answer/7083786" TargetMode="External"/><Relationship Id="rId20" Type="http://schemas.openxmlformats.org/officeDocument/2006/relationships/hyperlink" Target="https://www.digitalgov.gov/2014/06/30/508-accessible-videos-why-and-how-to-make-th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na-mic.org/Wiki/index.php/2016_Summer_Project_Week" TargetMode="External"/><Relationship Id="rId11" Type="http://schemas.openxmlformats.org/officeDocument/2006/relationships/hyperlink" Target="http://www.ci4cc.org/events/sm_files/CI4CC%20Fall%202016%20Agenda%20v2.9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o.gl/Qiy9Gg" TargetMode="External"/><Relationship Id="rId15" Type="http://schemas.openxmlformats.org/officeDocument/2006/relationships/hyperlink" Target="http://www.abstractsonline.com/Plan/ViewSession.aspx?sKey=6b01b9f9-9bee-40b8-866a-d0e6a35105db&amp;mKey=%7b1D10D749-4B6A-4AB3-BCD4-F80FB1922267%7d" TargetMode="External"/><Relationship Id="rId23" Type="http://schemas.openxmlformats.org/officeDocument/2006/relationships/hyperlink" Target="https://docs.google.com/forms/d/1NI4N8X3JJ5uwpI9KGDE8UdYBRSWVZkRFE6enKZ0JbQ4/edit" TargetMode="External"/><Relationship Id="rId10" Type="http://schemas.openxmlformats.org/officeDocument/2006/relationships/hyperlink" Target="http://www.ci4cc.org/events/fall2016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0R-ylNRLxey4nVnLgX_VCrvdFVXhUL6lNRDjxgHvgb4/edit" TargetMode="External"/><Relationship Id="rId14" Type="http://schemas.openxmlformats.org/officeDocument/2006/relationships/hyperlink" Target="http://www.aacr.org/Meetings/Pages/MeetingDetail.aspx?EventItemID=105" TargetMode="External"/><Relationship Id="rId22" Type="http://schemas.openxmlformats.org/officeDocument/2006/relationships/hyperlink" Target="https://docs.google.com/forms/d/11EAsr9MVG1pyWjTV_IGd-6FEsu7Nq0ZuKO5W6UY9Bz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2018-08-31T18:10:00Z</dcterms:created>
  <dcterms:modified xsi:type="dcterms:W3CDTF">2018-08-31T18:11:00Z</dcterms:modified>
</cp:coreProperties>
</file>