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B3" w:rsidRPr="006802B3" w:rsidRDefault="006802B3" w:rsidP="006802B3">
      <w:pPr>
        <w:spacing w:before="200"/>
        <w:rPr>
          <w:rFonts w:ascii="-webkit-standard" w:eastAsia="Times New Roman" w:hAnsi="-webkit-standard" w:cs="Times New Roman"/>
          <w:color w:val="000000"/>
        </w:rPr>
      </w:pPr>
      <w:r w:rsidRPr="006802B3">
        <w:rPr>
          <w:rFonts w:ascii="Arial" w:eastAsia="Times New Roman" w:hAnsi="Arial" w:cs="Arial"/>
          <w:color w:val="000000"/>
        </w:rPr>
        <w:t>ITCR Training and Outreach Working Group</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Thursday, April 12th, 2018 Meeting Notes</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shd w:val="clear" w:color="auto" w:fill="FFFFFF"/>
        </w:rPr>
        <w:t>4pm Eastern</w:t>
      </w:r>
    </w:p>
    <w:p w:rsidR="006802B3" w:rsidRPr="006802B3" w:rsidRDefault="006802B3" w:rsidP="006802B3">
      <w:pPr>
        <w:rPr>
          <w:rFonts w:ascii="-webkit-standard" w:eastAsia="Times New Roman" w:hAnsi="-webkit-standard" w:cs="Times New Roman"/>
          <w:color w:val="000000"/>
        </w:rPr>
      </w:pP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shd w:val="clear" w:color="auto" w:fill="FFFFFF"/>
        </w:rPr>
        <w:t>Meeting phone number: 1-650-479-3207</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Meeting number (access code): 733 094 302</w:t>
      </w:r>
      <w:r w:rsidRPr="006802B3">
        <w:rPr>
          <w:rFonts w:ascii="Arial" w:eastAsia="Times New Roman" w:hAnsi="Arial" w:cs="Arial"/>
          <w:color w:val="000000"/>
        </w:rPr>
        <w:br/>
        <w:t xml:space="preserve">WebEx When it's time, </w:t>
      </w:r>
      <w:hyperlink r:id="rId5" w:history="1">
        <w:r w:rsidRPr="006802B3">
          <w:rPr>
            <w:rFonts w:ascii="Arial" w:eastAsia="Times New Roman" w:hAnsi="Arial" w:cs="Arial"/>
            <w:color w:val="1155CC"/>
            <w:u w:val="single"/>
          </w:rPr>
          <w:t>Join Meeting.</w:t>
        </w:r>
      </w:hyperlink>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Meeting password: TrainingWG2017!</w:t>
      </w:r>
      <w:hyperlink r:id="rId6" w:history="1">
        <w:r w:rsidRPr="006802B3">
          <w:rPr>
            <w:rFonts w:ascii="Arial" w:eastAsia="Times New Roman" w:hAnsi="Arial" w:cs="Arial"/>
            <w:color w:val="1155CC"/>
            <w:u w:val="single"/>
          </w:rPr>
          <w:t>https://cbiit.webex.com/cbiit/j.php?MTID=m62939de65fa516e90c3943c42ea745cd</w:t>
        </w:r>
      </w:hyperlink>
    </w:p>
    <w:p w:rsidR="006802B3" w:rsidRPr="006802B3" w:rsidRDefault="006802B3" w:rsidP="006802B3">
      <w:pPr>
        <w:spacing w:after="240"/>
        <w:rPr>
          <w:rFonts w:ascii="-webkit-standard" w:eastAsia="Times New Roman" w:hAnsi="-webkit-standard" w:cs="Times New Roman"/>
          <w:color w:val="000000"/>
        </w:rPr>
      </w:pP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b/>
          <w:bCs/>
          <w:color w:val="000000"/>
        </w:rPr>
        <w:t>Google Doc for the Meeting:</w:t>
      </w:r>
    </w:p>
    <w:p w:rsidR="006802B3" w:rsidRPr="006802B3" w:rsidRDefault="006802B3" w:rsidP="006802B3">
      <w:pPr>
        <w:rPr>
          <w:rFonts w:ascii="-webkit-standard" w:eastAsia="Times New Roman" w:hAnsi="-webkit-standard" w:cs="Times New Roman"/>
          <w:color w:val="000000"/>
        </w:rPr>
      </w:pPr>
      <w:hyperlink r:id="rId7" w:history="1">
        <w:r w:rsidRPr="006802B3">
          <w:rPr>
            <w:rFonts w:ascii="Arial" w:eastAsia="Times New Roman" w:hAnsi="Arial" w:cs="Arial"/>
            <w:color w:val="1155CC"/>
            <w:u w:val="single"/>
            <w:shd w:val="clear" w:color="auto" w:fill="FFFFFF"/>
          </w:rPr>
          <w:t xml:space="preserve">ITCR-TOW-Apr-2018 </w:t>
        </w:r>
      </w:hyperlink>
    </w:p>
    <w:p w:rsidR="006802B3" w:rsidRPr="006802B3" w:rsidRDefault="006802B3" w:rsidP="006802B3">
      <w:pPr>
        <w:spacing w:after="240"/>
        <w:rPr>
          <w:rFonts w:ascii="-webkit-standard" w:eastAsia="Times New Roman" w:hAnsi="-webkit-standard" w:cs="Times New Roman"/>
          <w:color w:val="000000"/>
        </w:rPr>
      </w:pP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b/>
          <w:bCs/>
          <w:color w:val="FF0000"/>
        </w:rPr>
        <w:t>Attendees: Please sign in!!</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Mike Ryan, JHU / MD Anderson</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Mary Goldman, UC Santa Cruz</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Mervi Heiskanen, NCI</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Lauren O’Donnell, BWH/HMS</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Tali Mazor, DFCI</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Amanda Bell, GW</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Mark Bergman, UPenn</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Juli Klemm, NCI</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Isaiah Norton, BWH</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Dexter Pratt, UCSD</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Brian Haas, Broad Institute</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Andrey Fedorov, BWH/HMS</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David Hanauer, U of Michigan</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Michael Reich, UCSD</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Brion Sarachan, GE Research</w:t>
      </w:r>
    </w:p>
    <w:p w:rsidR="006802B3" w:rsidRPr="006802B3" w:rsidRDefault="006802B3" w:rsidP="006802B3">
      <w:pPr>
        <w:rPr>
          <w:rFonts w:ascii="-webkit-standard" w:eastAsia="Times New Roman" w:hAnsi="-webkit-standard" w:cs="Times New Roman"/>
          <w:color w:val="000000"/>
        </w:rPr>
      </w:pPr>
      <w:r w:rsidRPr="006802B3">
        <w:rPr>
          <w:rFonts w:ascii="Arial" w:eastAsia="Times New Roman" w:hAnsi="Arial" w:cs="Arial"/>
          <w:color w:val="000000"/>
        </w:rPr>
        <w:t>Hiro Yoshida, MGH/HMS</w:t>
      </w:r>
    </w:p>
    <w:p w:rsidR="006802B3" w:rsidRPr="006802B3" w:rsidRDefault="006802B3" w:rsidP="006802B3">
      <w:pPr>
        <w:spacing w:before="200"/>
        <w:jc w:val="both"/>
        <w:rPr>
          <w:rFonts w:ascii="-webkit-standard" w:eastAsia="Times New Roman" w:hAnsi="-webkit-standard" w:cs="Times New Roman"/>
          <w:color w:val="000000"/>
        </w:rPr>
      </w:pPr>
      <w:r w:rsidRPr="006802B3">
        <w:rPr>
          <w:rFonts w:ascii="Arial" w:eastAsia="Times New Roman" w:hAnsi="Arial" w:cs="Arial"/>
          <w:b/>
          <w:bCs/>
          <w:color w:val="000000"/>
        </w:rPr>
        <w:t>Agenda/Minutes</w:t>
      </w:r>
    </w:p>
    <w:p w:rsidR="006802B3" w:rsidRPr="006802B3" w:rsidRDefault="006802B3" w:rsidP="006802B3">
      <w:pPr>
        <w:numPr>
          <w:ilvl w:val="0"/>
          <w:numId w:val="1"/>
        </w:numPr>
        <w:spacing w:before="200"/>
        <w:jc w:val="both"/>
        <w:textAlignment w:val="baseline"/>
        <w:rPr>
          <w:rFonts w:ascii="Arial" w:eastAsia="Times New Roman" w:hAnsi="Arial" w:cs="Arial"/>
          <w:color w:val="000000"/>
        </w:rPr>
      </w:pPr>
      <w:r w:rsidRPr="006802B3">
        <w:rPr>
          <w:rFonts w:ascii="Arial" w:eastAsia="Times New Roman" w:hAnsi="Arial" w:cs="Arial"/>
          <w:color w:val="000000"/>
        </w:rPr>
        <w:t>General Announcements</w:t>
      </w:r>
    </w:p>
    <w:p w:rsidR="006802B3" w:rsidRPr="006802B3" w:rsidRDefault="006802B3" w:rsidP="006802B3">
      <w:pPr>
        <w:numPr>
          <w:ilvl w:val="1"/>
          <w:numId w:val="1"/>
        </w:numPr>
        <w:spacing w:before="100" w:beforeAutospacing="1" w:after="100" w:afterAutospacing="1"/>
        <w:textAlignment w:val="baseline"/>
        <w:rPr>
          <w:rFonts w:ascii="Arial" w:eastAsia="Times New Roman" w:hAnsi="Arial" w:cs="Arial"/>
          <w:color w:val="000000"/>
        </w:rPr>
      </w:pPr>
    </w:p>
    <w:p w:rsidR="006802B3" w:rsidRPr="006802B3" w:rsidRDefault="006802B3" w:rsidP="006802B3">
      <w:pPr>
        <w:numPr>
          <w:ilvl w:val="0"/>
          <w:numId w:val="1"/>
        </w:numPr>
        <w:jc w:val="both"/>
        <w:textAlignment w:val="baseline"/>
        <w:rPr>
          <w:rFonts w:ascii="Arial" w:eastAsia="Times New Roman" w:hAnsi="Arial" w:cs="Arial"/>
          <w:color w:val="000000"/>
        </w:rPr>
      </w:pPr>
      <w:r w:rsidRPr="006802B3">
        <w:rPr>
          <w:rFonts w:ascii="Arial" w:eastAsia="Times New Roman" w:hAnsi="Arial" w:cs="Arial"/>
          <w:color w:val="000000"/>
        </w:rPr>
        <w:t>Outreach Activities (type in here)</w:t>
      </w:r>
    </w:p>
    <w:p w:rsidR="006802B3" w:rsidRPr="006802B3" w:rsidRDefault="006802B3" w:rsidP="006802B3">
      <w:pPr>
        <w:numPr>
          <w:ilvl w:val="1"/>
          <w:numId w:val="1"/>
        </w:numPr>
        <w:jc w:val="both"/>
        <w:textAlignment w:val="baseline"/>
        <w:rPr>
          <w:rFonts w:ascii="Arial" w:eastAsia="Times New Roman" w:hAnsi="Arial" w:cs="Arial"/>
          <w:color w:val="000000"/>
        </w:rPr>
      </w:pPr>
      <w:r w:rsidRPr="006802B3">
        <w:rPr>
          <w:rFonts w:ascii="Arial" w:eastAsia="Times New Roman" w:hAnsi="Arial" w:cs="Arial"/>
          <w:color w:val="000000"/>
        </w:rPr>
        <w:t>GenePattern Notebook</w:t>
      </w:r>
    </w:p>
    <w:p w:rsidR="006802B3" w:rsidRPr="006802B3" w:rsidRDefault="006802B3" w:rsidP="006802B3">
      <w:pPr>
        <w:numPr>
          <w:ilvl w:val="2"/>
          <w:numId w:val="1"/>
        </w:numPr>
        <w:jc w:val="both"/>
        <w:textAlignment w:val="baseline"/>
        <w:rPr>
          <w:rFonts w:ascii="Arial" w:eastAsia="Times New Roman" w:hAnsi="Arial" w:cs="Arial"/>
          <w:color w:val="000000"/>
        </w:rPr>
      </w:pPr>
      <w:r w:rsidRPr="006802B3">
        <w:rPr>
          <w:rFonts w:ascii="Arial" w:eastAsia="Times New Roman" w:hAnsi="Arial" w:cs="Arial"/>
          <w:color w:val="000000"/>
        </w:rPr>
        <w:t>3/14 all-day workshop, UCSF</w:t>
      </w:r>
    </w:p>
    <w:p w:rsidR="006802B3" w:rsidRPr="006802B3" w:rsidRDefault="006802B3" w:rsidP="006802B3">
      <w:pPr>
        <w:numPr>
          <w:ilvl w:val="2"/>
          <w:numId w:val="1"/>
        </w:numPr>
        <w:jc w:val="both"/>
        <w:textAlignment w:val="baseline"/>
        <w:rPr>
          <w:rFonts w:ascii="Arial" w:eastAsia="Times New Roman" w:hAnsi="Arial" w:cs="Arial"/>
          <w:color w:val="000000"/>
        </w:rPr>
      </w:pPr>
      <w:r w:rsidRPr="006802B3">
        <w:rPr>
          <w:rFonts w:ascii="Arial" w:eastAsia="Times New Roman" w:hAnsi="Arial" w:cs="Arial"/>
          <w:color w:val="000000"/>
        </w:rPr>
        <w:t>4/5 presentation at San Diego Supercomputing Center, UCSD, “Reproducible Research and Interactive Education” workshop</w:t>
      </w:r>
    </w:p>
    <w:p w:rsidR="006802B3" w:rsidRPr="006802B3" w:rsidRDefault="006802B3" w:rsidP="006802B3">
      <w:pPr>
        <w:numPr>
          <w:ilvl w:val="2"/>
          <w:numId w:val="1"/>
        </w:numPr>
        <w:jc w:val="both"/>
        <w:textAlignment w:val="baseline"/>
        <w:rPr>
          <w:rFonts w:ascii="Arial" w:eastAsia="Times New Roman" w:hAnsi="Arial" w:cs="Arial"/>
          <w:color w:val="000000"/>
        </w:rPr>
      </w:pPr>
      <w:r w:rsidRPr="006802B3">
        <w:rPr>
          <w:rFonts w:ascii="Arial" w:eastAsia="Times New Roman" w:hAnsi="Arial" w:cs="Arial"/>
          <w:color w:val="000000"/>
        </w:rPr>
        <w:t>4/5 3-hour RNA-seq in GenePattern workshop, Boston University</w:t>
      </w:r>
    </w:p>
    <w:p w:rsidR="006802B3" w:rsidRPr="006802B3" w:rsidRDefault="006802B3" w:rsidP="006802B3">
      <w:pPr>
        <w:numPr>
          <w:ilvl w:val="1"/>
          <w:numId w:val="1"/>
        </w:numPr>
        <w:jc w:val="both"/>
        <w:textAlignment w:val="baseline"/>
        <w:rPr>
          <w:rFonts w:ascii="Arial" w:eastAsia="Times New Roman" w:hAnsi="Arial" w:cs="Arial"/>
          <w:color w:val="000000"/>
        </w:rPr>
      </w:pPr>
      <w:r w:rsidRPr="006802B3">
        <w:rPr>
          <w:rFonts w:ascii="Arial" w:eastAsia="Times New Roman" w:hAnsi="Arial" w:cs="Arial"/>
          <w:color w:val="000000"/>
        </w:rPr>
        <w:t>cBioPortal - 2 workshops on March 20 &amp; 22</w:t>
      </w:r>
    </w:p>
    <w:p w:rsidR="006802B3" w:rsidRPr="006802B3" w:rsidRDefault="006802B3" w:rsidP="006802B3">
      <w:pPr>
        <w:numPr>
          <w:ilvl w:val="1"/>
          <w:numId w:val="1"/>
        </w:numPr>
        <w:jc w:val="both"/>
        <w:textAlignment w:val="baseline"/>
        <w:rPr>
          <w:rFonts w:ascii="Arial" w:eastAsia="Times New Roman" w:hAnsi="Arial" w:cs="Arial"/>
          <w:color w:val="000000"/>
        </w:rPr>
      </w:pPr>
      <w:r w:rsidRPr="006802B3">
        <w:rPr>
          <w:rFonts w:ascii="Arial" w:eastAsia="Times New Roman" w:hAnsi="Arial" w:cs="Arial"/>
          <w:color w:val="000000"/>
        </w:rPr>
        <w:t>Trinity CTAT - 3/15 cancer bioinformatics workshop @ CSHL</w:t>
      </w:r>
    </w:p>
    <w:p w:rsidR="006802B3" w:rsidRPr="006802B3" w:rsidRDefault="006802B3" w:rsidP="006802B3">
      <w:pPr>
        <w:numPr>
          <w:ilvl w:val="1"/>
          <w:numId w:val="1"/>
        </w:numPr>
        <w:spacing w:before="100" w:beforeAutospacing="1" w:after="100" w:afterAutospacing="1"/>
        <w:textAlignment w:val="baseline"/>
        <w:rPr>
          <w:rFonts w:ascii="Arial" w:eastAsia="Times New Roman" w:hAnsi="Arial" w:cs="Arial"/>
          <w:color w:val="000000"/>
        </w:rPr>
      </w:pPr>
    </w:p>
    <w:p w:rsidR="006802B3" w:rsidRPr="006802B3" w:rsidRDefault="006802B3" w:rsidP="006802B3">
      <w:pPr>
        <w:numPr>
          <w:ilvl w:val="0"/>
          <w:numId w:val="1"/>
        </w:numPr>
        <w:textAlignment w:val="baseline"/>
        <w:rPr>
          <w:rFonts w:ascii="Arial" w:eastAsia="Times New Roman" w:hAnsi="Arial" w:cs="Arial"/>
          <w:color w:val="000000"/>
        </w:rPr>
      </w:pPr>
      <w:r w:rsidRPr="006802B3">
        <w:rPr>
          <w:rFonts w:ascii="Arial" w:eastAsia="Times New Roman" w:hAnsi="Arial" w:cs="Arial"/>
          <w:color w:val="000000"/>
        </w:rPr>
        <w:t xml:space="preserve">Speaker: </w:t>
      </w:r>
      <w:r w:rsidRPr="006802B3">
        <w:rPr>
          <w:rFonts w:ascii="Arial" w:eastAsia="Times New Roman" w:hAnsi="Arial" w:cs="Arial"/>
          <w:color w:val="222222"/>
          <w:shd w:val="clear" w:color="auto" w:fill="FFFFFF"/>
        </w:rPr>
        <w:t>Lakshmi Grama and Rebecca Priest. They will be speaking about how to increase your rankings in google search results for your bioinformatics tool and how to use targeted social media advertising (e.g. Facebook targeted at potential users) to increase tool user base.  </w:t>
      </w:r>
    </w:p>
    <w:p w:rsidR="006802B3" w:rsidRPr="006802B3" w:rsidRDefault="006802B3" w:rsidP="006802B3">
      <w:pPr>
        <w:numPr>
          <w:ilvl w:val="1"/>
          <w:numId w:val="1"/>
        </w:numPr>
        <w:textAlignment w:val="baseline"/>
        <w:rPr>
          <w:rFonts w:ascii="Arial" w:eastAsia="Times New Roman" w:hAnsi="Arial" w:cs="Arial"/>
          <w:color w:val="000000"/>
        </w:rPr>
      </w:pPr>
      <w:r w:rsidRPr="006802B3">
        <w:rPr>
          <w:rFonts w:ascii="Arial" w:eastAsia="Times New Roman" w:hAnsi="Arial" w:cs="Arial"/>
          <w:color w:val="222222"/>
          <w:shd w:val="clear" w:color="auto" w:fill="FFFFFF"/>
        </w:rPr>
        <w:t xml:space="preserve">Dr. Grama is the Associate Director for Dissemination and Digital Communication in NCI’s Office of Communications and Public Liaison (OCPL). She leads digital strategy development and implementation and advices NCI Divisions, Offices, Centers, and programs on digital communications including social media, website management, content marketing, and search engine optimization. </w:t>
      </w:r>
    </w:p>
    <w:p w:rsidR="006802B3" w:rsidRPr="006802B3" w:rsidRDefault="006802B3" w:rsidP="006802B3">
      <w:pPr>
        <w:numPr>
          <w:ilvl w:val="1"/>
          <w:numId w:val="1"/>
        </w:numPr>
        <w:shd w:val="clear" w:color="auto" w:fill="FFFFFF"/>
        <w:textAlignment w:val="baseline"/>
        <w:rPr>
          <w:rFonts w:ascii="Arial" w:eastAsia="Times New Roman" w:hAnsi="Arial" w:cs="Arial"/>
          <w:color w:val="222222"/>
        </w:rPr>
      </w:pPr>
      <w:r w:rsidRPr="006802B3">
        <w:rPr>
          <w:rFonts w:ascii="Arial" w:eastAsia="Times New Roman" w:hAnsi="Arial" w:cs="Arial"/>
          <w:color w:val="222222"/>
          <w:shd w:val="clear" w:color="auto" w:fill="FFFFFF"/>
        </w:rPr>
        <w:t>Rebecca Priest is the Interim Director of Brand Management at Michigan Medicine</w:t>
      </w:r>
    </w:p>
    <w:p w:rsidR="006802B3" w:rsidRPr="006802B3" w:rsidRDefault="006802B3" w:rsidP="006802B3">
      <w:pPr>
        <w:rPr>
          <w:rFonts w:ascii="-webkit-standard" w:eastAsia="Times New Roman" w:hAnsi="-webkit-standard" w:cs="Times New Roman"/>
          <w:color w:val="000000"/>
        </w:rPr>
      </w:pPr>
    </w:p>
    <w:p w:rsidR="006802B3" w:rsidRPr="006802B3" w:rsidRDefault="006802B3" w:rsidP="006802B3">
      <w:pPr>
        <w:numPr>
          <w:ilvl w:val="0"/>
          <w:numId w:val="2"/>
        </w:numPr>
        <w:textAlignment w:val="baseline"/>
        <w:rPr>
          <w:rFonts w:ascii="Arial" w:eastAsia="Times New Roman" w:hAnsi="Arial" w:cs="Arial"/>
          <w:color w:val="000000"/>
        </w:rPr>
      </w:pPr>
      <w:r w:rsidRPr="006802B3">
        <w:rPr>
          <w:rFonts w:ascii="Arial" w:eastAsia="Times New Roman" w:hAnsi="Arial" w:cs="Arial"/>
          <w:color w:val="222222"/>
          <w:shd w:val="clear" w:color="auto" w:fill="FFFFFF"/>
        </w:rPr>
        <w:t>Q &amp; A with Lakshmi Grama and Nina Ghanem.</w:t>
      </w:r>
    </w:p>
    <w:p w:rsidR="006802B3" w:rsidRPr="006802B3" w:rsidRDefault="006802B3" w:rsidP="006802B3">
      <w:pPr>
        <w:numPr>
          <w:ilvl w:val="1"/>
          <w:numId w:val="2"/>
        </w:numPr>
        <w:shd w:val="clear" w:color="auto" w:fill="FFFFFF"/>
        <w:textAlignment w:val="baseline"/>
        <w:rPr>
          <w:rFonts w:ascii="Arial" w:eastAsia="Times New Roman" w:hAnsi="Arial" w:cs="Arial"/>
          <w:color w:val="222222"/>
        </w:rPr>
      </w:pPr>
      <w:r w:rsidRPr="006802B3">
        <w:rPr>
          <w:rFonts w:ascii="Arial" w:eastAsia="Times New Roman" w:hAnsi="Arial" w:cs="Arial"/>
          <w:color w:val="222222"/>
          <w:shd w:val="clear" w:color="auto" w:fill="FFFFFF"/>
        </w:rPr>
        <w:t>Dr. Ghanem is the Communications Strategist for the Center for Biomedical Informatics and Information Technology (CBIIT).</w:t>
      </w:r>
    </w:p>
    <w:p w:rsidR="006802B3" w:rsidRPr="006802B3" w:rsidRDefault="006802B3" w:rsidP="006802B3">
      <w:pPr>
        <w:rPr>
          <w:rFonts w:ascii="-webkit-standard" w:eastAsia="Times New Roman" w:hAnsi="-webkit-standard" w:cs="Times New Roman"/>
          <w:color w:val="000000"/>
        </w:rPr>
      </w:pPr>
    </w:p>
    <w:p w:rsidR="006802B3" w:rsidRPr="006802B3" w:rsidRDefault="006802B3" w:rsidP="006802B3">
      <w:pPr>
        <w:spacing w:before="200"/>
        <w:rPr>
          <w:rFonts w:ascii="-webkit-standard" w:eastAsia="Times New Roman" w:hAnsi="-webkit-standard" w:cs="Times New Roman"/>
          <w:color w:val="000000"/>
        </w:rPr>
      </w:pPr>
      <w:r w:rsidRPr="006802B3">
        <w:rPr>
          <w:rFonts w:ascii="Arial" w:eastAsia="Times New Roman" w:hAnsi="Arial" w:cs="Arial"/>
          <w:b/>
          <w:bCs/>
          <w:color w:val="000000"/>
        </w:rPr>
        <w:t>Notes:</w:t>
      </w:r>
    </w:p>
    <w:p w:rsidR="006802B3" w:rsidRPr="006802B3" w:rsidRDefault="006802B3" w:rsidP="006802B3">
      <w:pPr>
        <w:spacing w:before="200"/>
        <w:rPr>
          <w:rFonts w:ascii="-webkit-standard" w:eastAsia="Times New Roman" w:hAnsi="-webkit-standard" w:cs="Times New Roman"/>
          <w:color w:val="000000"/>
        </w:rPr>
      </w:pPr>
      <w:r w:rsidRPr="006802B3">
        <w:rPr>
          <w:rFonts w:ascii="Arial" w:eastAsia="Times New Roman" w:hAnsi="Arial" w:cs="Arial"/>
          <w:color w:val="000000"/>
        </w:rPr>
        <w:t>Slides posted on the</w:t>
      </w:r>
      <w:hyperlink r:id="rId8" w:history="1">
        <w:r w:rsidRPr="006802B3">
          <w:rPr>
            <w:rFonts w:ascii="Arial" w:eastAsia="Times New Roman" w:hAnsi="Arial" w:cs="Arial"/>
            <w:color w:val="1155CC"/>
            <w:u w:val="single"/>
          </w:rPr>
          <w:t xml:space="preserve"> NCIP Hub</w:t>
        </w:r>
      </w:hyperlink>
    </w:p>
    <w:p w:rsidR="006802B3" w:rsidRPr="006802B3" w:rsidRDefault="006802B3" w:rsidP="006802B3">
      <w:pPr>
        <w:spacing w:after="240"/>
        <w:rPr>
          <w:rFonts w:ascii="Times New Roman" w:eastAsia="Times New Roman" w:hAnsi="Times New Roman" w:cs="Times New Roman"/>
        </w:rPr>
      </w:pP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AE5"/>
    <w:multiLevelType w:val="multilevel"/>
    <w:tmpl w:val="46988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264A8"/>
    <w:multiLevelType w:val="multilevel"/>
    <w:tmpl w:val="AAC0F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B3"/>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6802B3"/>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AE1C38F7-99BA-8648-9330-AF728D6E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2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80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8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iphub.org/groups/itcr/training_and_outreach_working_group_teleconference" TargetMode="External"/><Relationship Id="rId3" Type="http://schemas.openxmlformats.org/officeDocument/2006/relationships/settings" Target="settings.xml"/><Relationship Id="rId7" Type="http://schemas.openxmlformats.org/officeDocument/2006/relationships/hyperlink" Target="https://docs.google.com/document/d/1RJcs0kirTIDE-B7h3w82ZQMu6jCEyip3gw4UbiacwyA/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biit.webex.com/cbiit/j.php?MTID=m62939de65fa516e90c3943c42ea745cd" TargetMode="External"/><Relationship Id="rId5" Type="http://schemas.openxmlformats.org/officeDocument/2006/relationships/hyperlink" Target="https://cbiit.webex.com/cbiit/j.php?MTID=m62939de65fa516e90c3943c42ea745c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2018-08-31T16:48:00Z</dcterms:created>
  <dcterms:modified xsi:type="dcterms:W3CDTF">2018-08-31T16:50:00Z</dcterms:modified>
</cp:coreProperties>
</file>