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979" w:rsidRDefault="00B43979">
      <w:pPr>
        <w:pStyle w:val="Title"/>
        <w:spacing w:line="331" w:lineRule="auto"/>
        <w:jc w:val="center"/>
      </w:pPr>
      <w:bookmarkStart w:id="0" w:name="_hfrsxap254ck" w:colFirst="0" w:colLast="0"/>
      <w:bookmarkStart w:id="1" w:name="_GoBack"/>
      <w:bookmarkEnd w:id="0"/>
      <w:bookmarkEnd w:id="1"/>
    </w:p>
    <w:p w:rsidR="00B43979" w:rsidRDefault="009142E8">
      <w:pPr>
        <w:pStyle w:val="Title"/>
        <w:spacing w:line="331" w:lineRule="auto"/>
        <w:jc w:val="center"/>
      </w:pPr>
      <w:bookmarkStart w:id="2" w:name="_o69etjjikq5s" w:colFirst="0" w:colLast="0"/>
      <w:bookmarkEnd w:id="2"/>
      <w:r>
        <w:t>ITCR Monthly Meeting</w:t>
      </w:r>
    </w:p>
    <w:p w:rsidR="00B43979" w:rsidRDefault="009142E8">
      <w:pPr>
        <w:spacing w:line="331" w:lineRule="auto"/>
        <w:jc w:val="center"/>
      </w:pPr>
      <w:r>
        <w:t>October 6, 2017</w:t>
      </w:r>
    </w:p>
    <w:p w:rsidR="00B43979" w:rsidRDefault="009142E8">
      <w:pPr>
        <w:spacing w:line="331" w:lineRule="auto"/>
        <w:jc w:val="center"/>
      </w:pPr>
      <w:r>
        <w:t>2:00 - 3:00 pm ET</w:t>
      </w:r>
    </w:p>
    <w:p w:rsidR="00B43979" w:rsidRDefault="00B43979">
      <w:pPr>
        <w:spacing w:line="331" w:lineRule="auto"/>
        <w:jc w:val="center"/>
      </w:pPr>
    </w:p>
    <w:p w:rsidR="00B43979" w:rsidRDefault="009142E8">
      <w:pPr>
        <w:spacing w:line="331" w:lineRule="auto"/>
        <w:rPr>
          <w:sz w:val="28"/>
          <w:szCs w:val="28"/>
        </w:rPr>
      </w:pPr>
      <w:hyperlink r:id="rId4">
        <w:r>
          <w:rPr>
            <w:color w:val="1155CC"/>
            <w:sz w:val="28"/>
            <w:szCs w:val="28"/>
            <w:u w:val="single"/>
          </w:rPr>
          <w:t>Join the WebEx Meeting</w:t>
        </w:r>
      </w:hyperlink>
    </w:p>
    <w:p w:rsidR="00B43979" w:rsidRDefault="009142E8">
      <w:pPr>
        <w:spacing w:line="331" w:lineRule="auto"/>
      </w:pPr>
      <w:r>
        <w:t>Join by phone:</w:t>
      </w:r>
    </w:p>
    <w:p w:rsidR="00B43979" w:rsidRDefault="009142E8">
      <w:pPr>
        <w:spacing w:line="331" w:lineRule="auto"/>
        <w:rPr>
          <w:sz w:val="21"/>
          <w:szCs w:val="21"/>
          <w:highlight w:val="white"/>
        </w:rPr>
      </w:pPr>
      <w:r>
        <w:rPr>
          <w:sz w:val="21"/>
          <w:szCs w:val="21"/>
          <w:highlight w:val="white"/>
        </w:rPr>
        <w:t xml:space="preserve">1-650-479-3207 Call-in toll number </w:t>
      </w:r>
    </w:p>
    <w:p w:rsidR="00B43979" w:rsidRDefault="009142E8">
      <w:pPr>
        <w:spacing w:line="331" w:lineRule="auto"/>
        <w:rPr>
          <w:sz w:val="21"/>
          <w:szCs w:val="21"/>
          <w:highlight w:val="white"/>
        </w:rPr>
      </w:pPr>
      <w:r>
        <w:rPr>
          <w:sz w:val="23"/>
          <w:szCs w:val="23"/>
        </w:rPr>
        <w:t xml:space="preserve">Access code: 738 170 557 </w:t>
      </w:r>
    </w:p>
    <w:p w:rsidR="00B43979" w:rsidRDefault="00B43979">
      <w:pPr>
        <w:spacing w:line="331" w:lineRule="auto"/>
      </w:pPr>
    </w:p>
    <w:p w:rsidR="00B43979" w:rsidRDefault="009142E8">
      <w:pPr>
        <w:spacing w:line="331" w:lineRule="auto"/>
        <w:rPr>
          <w:i/>
          <w:sz w:val="24"/>
          <w:szCs w:val="24"/>
          <w:u w:val="single"/>
        </w:rPr>
      </w:pPr>
      <w:r>
        <w:rPr>
          <w:i/>
          <w:sz w:val="24"/>
          <w:szCs w:val="24"/>
          <w:u w:val="single"/>
        </w:rPr>
        <w:t>Reminder: Due to the large number of people on the call, it is important to put your phone on mute when not speaking. Please do not put your phone on Hold as this may broadcast on-hold music to</w:t>
      </w:r>
      <w:r>
        <w:rPr>
          <w:i/>
          <w:sz w:val="24"/>
          <w:szCs w:val="24"/>
          <w:u w:val="single"/>
        </w:rPr>
        <w:t xml:space="preserve"> the group.</w:t>
      </w:r>
    </w:p>
    <w:p w:rsidR="00B43979" w:rsidRDefault="009142E8">
      <w:pPr>
        <w:spacing w:line="331" w:lineRule="auto"/>
        <w:rPr>
          <w:i/>
          <w:sz w:val="24"/>
          <w:szCs w:val="24"/>
        </w:rPr>
      </w:pPr>
      <w:r>
        <w:rPr>
          <w:i/>
          <w:sz w:val="24"/>
          <w:szCs w:val="24"/>
        </w:rPr>
        <w:t>To mute your phone within WebEx, hover over your name or phone number in the Participants list and click on the microphone icon on the far right.</w:t>
      </w:r>
    </w:p>
    <w:p w:rsidR="00B43979" w:rsidRDefault="00B43979">
      <w:pPr>
        <w:rPr>
          <w:i/>
          <w:sz w:val="24"/>
          <w:szCs w:val="24"/>
        </w:rPr>
      </w:pPr>
    </w:p>
    <w:p w:rsidR="00B43979" w:rsidRDefault="009142E8">
      <w:pPr>
        <w:rPr>
          <w:b/>
          <w:sz w:val="24"/>
          <w:szCs w:val="24"/>
        </w:rPr>
      </w:pPr>
      <w:r>
        <w:rPr>
          <w:sz w:val="24"/>
          <w:szCs w:val="24"/>
        </w:rPr>
        <w:t>Agenda</w:t>
      </w:r>
    </w:p>
    <w:p w:rsidR="00B43979" w:rsidRDefault="00B43979">
      <w:pPr>
        <w:rPr>
          <w:sz w:val="24"/>
          <w:szCs w:val="24"/>
        </w:rPr>
      </w:pPr>
    </w:p>
    <w:tbl>
      <w:tblPr>
        <w:tblStyle w:val="a"/>
        <w:tblW w:w="9120" w:type="dxa"/>
        <w:tblInd w:w="100" w:type="dxa"/>
        <w:tblLayout w:type="fixed"/>
        <w:tblLook w:val="0600" w:firstRow="0" w:lastRow="0" w:firstColumn="0" w:lastColumn="0" w:noHBand="1" w:noVBand="1"/>
      </w:tblPr>
      <w:tblGrid>
        <w:gridCol w:w="1455"/>
        <w:gridCol w:w="4725"/>
        <w:gridCol w:w="2940"/>
      </w:tblGrid>
      <w:tr w:rsidR="00B43979">
        <w:trPr>
          <w:trHeight w:val="840"/>
        </w:trPr>
        <w:tc>
          <w:tcPr>
            <w:tcW w:w="1455" w:type="dxa"/>
            <w:tcBorders>
              <w:top w:val="single" w:sz="6" w:space="0" w:color="000000"/>
              <w:left w:val="single" w:sz="6" w:space="0" w:color="000000"/>
              <w:bottom w:val="single" w:sz="6" w:space="0" w:color="000000"/>
              <w:right w:val="single" w:sz="6" w:space="0" w:color="000000"/>
            </w:tcBorders>
          </w:tcPr>
          <w:p w:rsidR="00B43979" w:rsidRDefault="009142E8">
            <w:pPr>
              <w:spacing w:line="288" w:lineRule="auto"/>
              <w:rPr>
                <w:sz w:val="24"/>
                <w:szCs w:val="24"/>
              </w:rPr>
            </w:pPr>
            <w:r>
              <w:rPr>
                <w:sz w:val="24"/>
                <w:szCs w:val="24"/>
              </w:rPr>
              <w:t>2:00 - 2:10</w:t>
            </w:r>
          </w:p>
        </w:tc>
        <w:tc>
          <w:tcPr>
            <w:tcW w:w="4725" w:type="dxa"/>
            <w:tcBorders>
              <w:top w:val="single" w:sz="6" w:space="0" w:color="000000"/>
              <w:left w:val="single" w:sz="6" w:space="0" w:color="000000"/>
              <w:bottom w:val="single" w:sz="6" w:space="0" w:color="000000"/>
              <w:right w:val="single" w:sz="6" w:space="0" w:color="000000"/>
            </w:tcBorders>
          </w:tcPr>
          <w:p w:rsidR="00B43979" w:rsidRDefault="009142E8">
            <w:pPr>
              <w:spacing w:line="288" w:lineRule="auto"/>
              <w:rPr>
                <w:sz w:val="24"/>
                <w:szCs w:val="24"/>
              </w:rPr>
            </w:pPr>
            <w:r>
              <w:rPr>
                <w:sz w:val="24"/>
                <w:szCs w:val="24"/>
              </w:rPr>
              <w:t>General Updates</w:t>
            </w:r>
          </w:p>
          <w:p w:rsidR="00B43979" w:rsidRDefault="00B43979">
            <w:pPr>
              <w:spacing w:line="288" w:lineRule="auto"/>
            </w:pPr>
          </w:p>
          <w:p w:rsidR="00B43979" w:rsidRDefault="009142E8">
            <w:pPr>
              <w:spacing w:line="288" w:lineRule="auto"/>
            </w:pPr>
            <w:r>
              <w:t>Additional receipt date added to current ITCR PARs.</w:t>
            </w:r>
          </w:p>
          <w:p w:rsidR="00B43979" w:rsidRDefault="00B43979">
            <w:pPr>
              <w:spacing w:line="288" w:lineRule="auto"/>
            </w:pPr>
          </w:p>
          <w:p w:rsidR="00B43979" w:rsidRDefault="009142E8">
            <w:pPr>
              <w:spacing w:line="288" w:lineRule="auto"/>
            </w:pPr>
            <w:hyperlink r:id="rId5">
              <w:r>
                <w:rPr>
                  <w:color w:val="1155CC"/>
                  <w:u w:val="single"/>
                </w:rPr>
                <w:t>IMAT-ITCR collaborative supplements</w:t>
              </w:r>
            </w:hyperlink>
            <w:r>
              <w:t>.  Final receipt date is 12/12/2017.</w:t>
            </w:r>
          </w:p>
          <w:p w:rsidR="00B43979" w:rsidRDefault="00B43979">
            <w:pPr>
              <w:spacing w:line="288" w:lineRule="auto"/>
            </w:pPr>
          </w:p>
          <w:p w:rsidR="00B43979" w:rsidRDefault="009142E8">
            <w:pPr>
              <w:spacing w:line="288" w:lineRule="auto"/>
            </w:pPr>
            <w:r>
              <w:t>Technical WG Update - Planning meeting on October 27, at 4pm ET</w:t>
            </w:r>
          </w:p>
          <w:p w:rsidR="00B43979" w:rsidRDefault="00B43979">
            <w:pPr>
              <w:spacing w:line="288" w:lineRule="auto"/>
            </w:pPr>
          </w:p>
          <w:p w:rsidR="00B43979" w:rsidRDefault="009142E8">
            <w:pPr>
              <w:spacing w:line="288" w:lineRule="auto"/>
            </w:pPr>
            <w:r>
              <w:t>Next TOW meeting Oct 12, at 3pm ET.</w:t>
            </w:r>
          </w:p>
          <w:p w:rsidR="00B43979" w:rsidRDefault="009142E8">
            <w:pPr>
              <w:spacing w:line="288" w:lineRule="auto"/>
            </w:pPr>
            <w:r>
              <w:t>Speaker: Istvan Albert, Biostars</w:t>
            </w:r>
          </w:p>
          <w:p w:rsidR="00B43979" w:rsidRDefault="00B43979">
            <w:pPr>
              <w:spacing w:line="288" w:lineRule="auto"/>
            </w:pPr>
          </w:p>
          <w:p w:rsidR="00B43979" w:rsidRDefault="009142E8">
            <w:pPr>
              <w:spacing w:line="288" w:lineRule="auto"/>
              <w:rPr>
                <w:sz w:val="24"/>
                <w:szCs w:val="24"/>
              </w:rPr>
            </w:pPr>
            <w:r>
              <w:rPr>
                <w:sz w:val="24"/>
                <w:szCs w:val="24"/>
              </w:rPr>
              <w:t xml:space="preserve">2018 PI meeting May 23-24 at the Natcher Conference Center on the NIH Main </w:t>
            </w:r>
            <w:r>
              <w:rPr>
                <w:sz w:val="24"/>
                <w:szCs w:val="24"/>
              </w:rPr>
              <w:lastRenderedPageBreak/>
              <w:t xml:space="preserve">Campus. </w:t>
            </w:r>
          </w:p>
          <w:p w:rsidR="00B43979" w:rsidRDefault="00B43979">
            <w:pPr>
              <w:spacing w:line="288" w:lineRule="auto"/>
              <w:rPr>
                <w:sz w:val="24"/>
                <w:szCs w:val="24"/>
              </w:rPr>
            </w:pPr>
          </w:p>
        </w:tc>
        <w:tc>
          <w:tcPr>
            <w:tcW w:w="2940" w:type="dxa"/>
            <w:tcBorders>
              <w:top w:val="single" w:sz="6" w:space="0" w:color="000000"/>
              <w:left w:val="single" w:sz="6" w:space="0" w:color="000000"/>
              <w:bottom w:val="single" w:sz="6" w:space="0" w:color="000000"/>
              <w:right w:val="single" w:sz="6" w:space="0" w:color="000000"/>
            </w:tcBorders>
          </w:tcPr>
          <w:p w:rsidR="00B43979" w:rsidRDefault="009142E8">
            <w:pPr>
              <w:spacing w:line="288" w:lineRule="auto"/>
              <w:rPr>
                <w:sz w:val="24"/>
                <w:szCs w:val="24"/>
              </w:rPr>
            </w:pPr>
            <w:r>
              <w:rPr>
                <w:sz w:val="24"/>
                <w:szCs w:val="24"/>
              </w:rPr>
              <w:lastRenderedPageBreak/>
              <w:t>Juli Klemm</w:t>
            </w:r>
          </w:p>
        </w:tc>
      </w:tr>
      <w:tr w:rsidR="00B43979">
        <w:tc>
          <w:tcPr>
            <w:tcW w:w="1455" w:type="dxa"/>
            <w:tcBorders>
              <w:top w:val="single" w:sz="6" w:space="0" w:color="000000"/>
              <w:left w:val="single" w:sz="6" w:space="0" w:color="000000"/>
              <w:bottom w:val="single" w:sz="6" w:space="0" w:color="000000"/>
              <w:right w:val="single" w:sz="6" w:space="0" w:color="000000"/>
            </w:tcBorders>
          </w:tcPr>
          <w:p w:rsidR="00B43979" w:rsidRDefault="00B43979">
            <w:pPr>
              <w:spacing w:line="288" w:lineRule="auto"/>
              <w:rPr>
                <w:sz w:val="24"/>
                <w:szCs w:val="24"/>
              </w:rPr>
            </w:pPr>
          </w:p>
        </w:tc>
        <w:tc>
          <w:tcPr>
            <w:tcW w:w="4725" w:type="dxa"/>
            <w:tcBorders>
              <w:top w:val="single" w:sz="6" w:space="0" w:color="000000"/>
              <w:left w:val="single" w:sz="6" w:space="0" w:color="000000"/>
              <w:bottom w:val="single" w:sz="6" w:space="0" w:color="000000"/>
              <w:right w:val="single" w:sz="6" w:space="0" w:color="000000"/>
            </w:tcBorders>
          </w:tcPr>
          <w:p w:rsidR="00B43979" w:rsidRDefault="009142E8">
            <w:pPr>
              <w:rPr>
                <w:sz w:val="24"/>
                <w:szCs w:val="24"/>
              </w:rPr>
            </w:pPr>
            <w:r>
              <w:rPr>
                <w:sz w:val="24"/>
                <w:szCs w:val="24"/>
              </w:rPr>
              <w:t>Project Introductions from New ITCR Investigators</w:t>
            </w:r>
          </w:p>
          <w:p w:rsidR="00B43979" w:rsidRDefault="00B43979">
            <w:pPr>
              <w:rPr>
                <w:sz w:val="24"/>
                <w:szCs w:val="24"/>
              </w:rPr>
            </w:pPr>
          </w:p>
        </w:tc>
        <w:tc>
          <w:tcPr>
            <w:tcW w:w="2940" w:type="dxa"/>
            <w:tcBorders>
              <w:top w:val="single" w:sz="6" w:space="0" w:color="000000"/>
              <w:left w:val="single" w:sz="6" w:space="0" w:color="000000"/>
              <w:bottom w:val="single" w:sz="6" w:space="0" w:color="000000"/>
              <w:right w:val="single" w:sz="6" w:space="0" w:color="000000"/>
            </w:tcBorders>
          </w:tcPr>
          <w:p w:rsidR="00B43979" w:rsidRDefault="00B43979">
            <w:pPr>
              <w:spacing w:line="288" w:lineRule="auto"/>
            </w:pPr>
          </w:p>
          <w:p w:rsidR="00B43979" w:rsidRDefault="00B43979">
            <w:pPr>
              <w:spacing w:line="288" w:lineRule="auto"/>
            </w:pPr>
          </w:p>
          <w:p w:rsidR="00B43979" w:rsidRDefault="00B43979">
            <w:pPr>
              <w:spacing w:line="288" w:lineRule="auto"/>
            </w:pPr>
          </w:p>
        </w:tc>
      </w:tr>
      <w:tr w:rsidR="00B43979">
        <w:tc>
          <w:tcPr>
            <w:tcW w:w="1455" w:type="dxa"/>
            <w:tcBorders>
              <w:top w:val="single" w:sz="6" w:space="0" w:color="000000"/>
              <w:left w:val="single" w:sz="6" w:space="0" w:color="000000"/>
              <w:bottom w:val="single" w:sz="6" w:space="0" w:color="000000"/>
              <w:right w:val="single" w:sz="6" w:space="0" w:color="000000"/>
            </w:tcBorders>
          </w:tcPr>
          <w:p w:rsidR="00B43979" w:rsidRDefault="009142E8">
            <w:pPr>
              <w:spacing w:line="288" w:lineRule="auto"/>
              <w:rPr>
                <w:sz w:val="24"/>
                <w:szCs w:val="24"/>
              </w:rPr>
            </w:pPr>
            <w:r>
              <w:rPr>
                <w:sz w:val="24"/>
                <w:szCs w:val="24"/>
              </w:rPr>
              <w:t>2:10 - 2:20</w:t>
            </w:r>
          </w:p>
        </w:tc>
        <w:tc>
          <w:tcPr>
            <w:tcW w:w="4725" w:type="dxa"/>
            <w:tcBorders>
              <w:top w:val="single" w:sz="6" w:space="0" w:color="000000"/>
              <w:left w:val="single" w:sz="6" w:space="0" w:color="000000"/>
              <w:bottom w:val="single" w:sz="6" w:space="0" w:color="000000"/>
              <w:right w:val="single" w:sz="6" w:space="0" w:color="000000"/>
            </w:tcBorders>
          </w:tcPr>
          <w:p w:rsidR="00B43979" w:rsidRDefault="009142E8">
            <w:pPr>
              <w:rPr>
                <w:sz w:val="24"/>
                <w:szCs w:val="24"/>
              </w:rPr>
            </w:pPr>
            <w:r>
              <w:rPr>
                <w:sz w:val="24"/>
                <w:szCs w:val="24"/>
              </w:rPr>
              <w:t>A network-based approach for personalized treatment of Multiple Myeloma (R21)</w:t>
            </w:r>
          </w:p>
        </w:tc>
        <w:tc>
          <w:tcPr>
            <w:tcW w:w="2940" w:type="dxa"/>
            <w:tcBorders>
              <w:top w:val="single" w:sz="6" w:space="0" w:color="000000"/>
              <w:left w:val="single" w:sz="6" w:space="0" w:color="000000"/>
              <w:bottom w:val="single" w:sz="6" w:space="0" w:color="000000"/>
              <w:right w:val="single" w:sz="6" w:space="0" w:color="000000"/>
            </w:tcBorders>
          </w:tcPr>
          <w:p w:rsidR="00B43979" w:rsidRDefault="009142E8">
            <w:pPr>
              <w:spacing w:line="288" w:lineRule="auto"/>
            </w:pPr>
            <w:r>
              <w:t>Samir Parekh, Alessandro Lagana</w:t>
            </w:r>
          </w:p>
        </w:tc>
      </w:tr>
      <w:tr w:rsidR="00B43979">
        <w:tc>
          <w:tcPr>
            <w:tcW w:w="1455" w:type="dxa"/>
            <w:tcBorders>
              <w:top w:val="single" w:sz="6" w:space="0" w:color="000000"/>
              <w:left w:val="single" w:sz="6" w:space="0" w:color="000000"/>
              <w:bottom w:val="single" w:sz="6" w:space="0" w:color="000000"/>
              <w:right w:val="single" w:sz="6" w:space="0" w:color="000000"/>
            </w:tcBorders>
          </w:tcPr>
          <w:p w:rsidR="00B43979" w:rsidRDefault="009142E8">
            <w:pPr>
              <w:spacing w:line="288" w:lineRule="auto"/>
              <w:rPr>
                <w:sz w:val="24"/>
                <w:szCs w:val="24"/>
              </w:rPr>
            </w:pPr>
            <w:r>
              <w:rPr>
                <w:sz w:val="24"/>
                <w:szCs w:val="24"/>
              </w:rPr>
              <w:t>2:20 - 2:30</w:t>
            </w:r>
          </w:p>
        </w:tc>
        <w:tc>
          <w:tcPr>
            <w:tcW w:w="4725" w:type="dxa"/>
            <w:tcBorders>
              <w:top w:val="single" w:sz="6" w:space="0" w:color="000000"/>
              <w:left w:val="single" w:sz="6" w:space="0" w:color="000000"/>
              <w:bottom w:val="single" w:sz="6" w:space="0" w:color="000000"/>
              <w:right w:val="single" w:sz="6" w:space="0" w:color="000000"/>
            </w:tcBorders>
          </w:tcPr>
          <w:p w:rsidR="00B43979" w:rsidRDefault="009142E8">
            <w:pPr>
              <w:rPr>
                <w:sz w:val="24"/>
                <w:szCs w:val="24"/>
              </w:rPr>
            </w:pPr>
            <w:r>
              <w:rPr>
                <w:sz w:val="24"/>
                <w:szCs w:val="24"/>
              </w:rPr>
              <w:t>CGDnet: Cancer Gene Drug Network: Using patient-specific drug-gene networks for recommending targeted cancer therapies (R21)</w:t>
            </w:r>
          </w:p>
        </w:tc>
        <w:tc>
          <w:tcPr>
            <w:tcW w:w="2940" w:type="dxa"/>
            <w:tcBorders>
              <w:top w:val="single" w:sz="6" w:space="0" w:color="000000"/>
              <w:left w:val="single" w:sz="6" w:space="0" w:color="000000"/>
              <w:bottom w:val="single" w:sz="6" w:space="0" w:color="000000"/>
              <w:right w:val="single" w:sz="6" w:space="0" w:color="000000"/>
            </w:tcBorders>
          </w:tcPr>
          <w:p w:rsidR="00B43979" w:rsidRDefault="009142E8">
            <w:pPr>
              <w:spacing w:line="288" w:lineRule="auto"/>
            </w:pPr>
            <w:r>
              <w:t>Simina Boca</w:t>
            </w:r>
          </w:p>
        </w:tc>
      </w:tr>
      <w:tr w:rsidR="00B43979">
        <w:tc>
          <w:tcPr>
            <w:tcW w:w="1455" w:type="dxa"/>
            <w:tcBorders>
              <w:top w:val="single" w:sz="6" w:space="0" w:color="000000"/>
              <w:left w:val="single" w:sz="6" w:space="0" w:color="000000"/>
              <w:bottom w:val="single" w:sz="6" w:space="0" w:color="000000"/>
              <w:right w:val="single" w:sz="6" w:space="0" w:color="000000"/>
            </w:tcBorders>
          </w:tcPr>
          <w:p w:rsidR="00B43979" w:rsidRDefault="009142E8">
            <w:pPr>
              <w:spacing w:line="288" w:lineRule="auto"/>
              <w:rPr>
                <w:sz w:val="24"/>
                <w:szCs w:val="24"/>
              </w:rPr>
            </w:pPr>
            <w:r>
              <w:rPr>
                <w:sz w:val="24"/>
                <w:szCs w:val="24"/>
              </w:rPr>
              <w:t>2:30 - 2:40</w:t>
            </w:r>
          </w:p>
        </w:tc>
        <w:tc>
          <w:tcPr>
            <w:tcW w:w="4725" w:type="dxa"/>
            <w:tcBorders>
              <w:top w:val="single" w:sz="6" w:space="0" w:color="000000"/>
              <w:left w:val="single" w:sz="6" w:space="0" w:color="000000"/>
              <w:bottom w:val="single" w:sz="6" w:space="0" w:color="000000"/>
              <w:right w:val="single" w:sz="6" w:space="0" w:color="000000"/>
            </w:tcBorders>
          </w:tcPr>
          <w:p w:rsidR="00B43979" w:rsidRDefault="009142E8">
            <w:pPr>
              <w:rPr>
                <w:sz w:val="24"/>
                <w:szCs w:val="24"/>
              </w:rPr>
            </w:pPr>
            <w:r>
              <w:rPr>
                <w:sz w:val="24"/>
                <w:szCs w:val="24"/>
              </w:rPr>
              <w:t>An interactive analysis toolkit for single cell RNA-seq in cancer research (U01)</w:t>
            </w:r>
          </w:p>
        </w:tc>
        <w:tc>
          <w:tcPr>
            <w:tcW w:w="2940" w:type="dxa"/>
            <w:tcBorders>
              <w:top w:val="single" w:sz="6" w:space="0" w:color="000000"/>
              <w:left w:val="single" w:sz="6" w:space="0" w:color="000000"/>
              <w:bottom w:val="single" w:sz="6" w:space="0" w:color="000000"/>
              <w:right w:val="single" w:sz="6" w:space="0" w:color="000000"/>
            </w:tcBorders>
          </w:tcPr>
          <w:p w:rsidR="00B43979" w:rsidRDefault="009142E8">
            <w:pPr>
              <w:spacing w:line="288" w:lineRule="auto"/>
            </w:pPr>
            <w:r>
              <w:t>Evan Johnson</w:t>
            </w:r>
          </w:p>
        </w:tc>
      </w:tr>
      <w:tr w:rsidR="00B43979">
        <w:tc>
          <w:tcPr>
            <w:tcW w:w="1455" w:type="dxa"/>
            <w:tcBorders>
              <w:top w:val="single" w:sz="6" w:space="0" w:color="000000"/>
              <w:left w:val="single" w:sz="6" w:space="0" w:color="000000"/>
              <w:bottom w:val="single" w:sz="6" w:space="0" w:color="000000"/>
              <w:right w:val="single" w:sz="6" w:space="0" w:color="000000"/>
            </w:tcBorders>
          </w:tcPr>
          <w:p w:rsidR="00B43979" w:rsidRDefault="009142E8">
            <w:pPr>
              <w:spacing w:line="288" w:lineRule="auto"/>
              <w:rPr>
                <w:sz w:val="24"/>
                <w:szCs w:val="24"/>
              </w:rPr>
            </w:pPr>
            <w:r>
              <w:rPr>
                <w:sz w:val="24"/>
                <w:szCs w:val="24"/>
              </w:rPr>
              <w:t>2:40 - 2:50</w:t>
            </w:r>
          </w:p>
        </w:tc>
        <w:tc>
          <w:tcPr>
            <w:tcW w:w="4725" w:type="dxa"/>
            <w:tcBorders>
              <w:top w:val="single" w:sz="6" w:space="0" w:color="000000"/>
              <w:left w:val="single" w:sz="6" w:space="0" w:color="000000"/>
              <w:bottom w:val="single" w:sz="6" w:space="0" w:color="000000"/>
              <w:right w:val="single" w:sz="6" w:space="0" w:color="000000"/>
            </w:tcBorders>
          </w:tcPr>
          <w:p w:rsidR="00B43979" w:rsidRDefault="009142E8">
            <w:pPr>
              <w:rPr>
                <w:sz w:val="24"/>
                <w:szCs w:val="24"/>
              </w:rPr>
            </w:pPr>
            <w:r>
              <w:rPr>
                <w:sz w:val="24"/>
                <w:szCs w:val="24"/>
              </w:rPr>
              <w:t>The cBioPortal for Cancer Genomics (U24)</w:t>
            </w:r>
          </w:p>
        </w:tc>
        <w:tc>
          <w:tcPr>
            <w:tcW w:w="2940" w:type="dxa"/>
            <w:tcBorders>
              <w:top w:val="single" w:sz="6" w:space="0" w:color="000000"/>
              <w:left w:val="single" w:sz="6" w:space="0" w:color="000000"/>
              <w:bottom w:val="single" w:sz="6" w:space="0" w:color="000000"/>
              <w:right w:val="single" w:sz="6" w:space="0" w:color="000000"/>
            </w:tcBorders>
          </w:tcPr>
          <w:p w:rsidR="00B43979" w:rsidRDefault="009142E8">
            <w:pPr>
              <w:spacing w:line="288" w:lineRule="auto"/>
            </w:pPr>
            <w:r>
              <w:t>Niki Schultz, Ethan Cerami, Chris Sander</w:t>
            </w:r>
          </w:p>
        </w:tc>
      </w:tr>
      <w:tr w:rsidR="00B43979">
        <w:tc>
          <w:tcPr>
            <w:tcW w:w="1455" w:type="dxa"/>
            <w:tcBorders>
              <w:top w:val="single" w:sz="6" w:space="0" w:color="000000"/>
              <w:left w:val="single" w:sz="6" w:space="0" w:color="000000"/>
              <w:bottom w:val="single" w:sz="6" w:space="0" w:color="000000"/>
              <w:right w:val="single" w:sz="6" w:space="0" w:color="000000"/>
            </w:tcBorders>
          </w:tcPr>
          <w:p w:rsidR="00B43979" w:rsidRDefault="009142E8">
            <w:pPr>
              <w:spacing w:line="288" w:lineRule="auto"/>
              <w:rPr>
                <w:sz w:val="24"/>
                <w:szCs w:val="24"/>
              </w:rPr>
            </w:pPr>
            <w:r>
              <w:rPr>
                <w:sz w:val="24"/>
                <w:szCs w:val="24"/>
              </w:rPr>
              <w:t>2:50 - 3:00</w:t>
            </w:r>
          </w:p>
        </w:tc>
        <w:tc>
          <w:tcPr>
            <w:tcW w:w="4725" w:type="dxa"/>
            <w:tcBorders>
              <w:top w:val="single" w:sz="6" w:space="0" w:color="000000"/>
              <w:left w:val="single" w:sz="6" w:space="0" w:color="000000"/>
              <w:bottom w:val="single" w:sz="6" w:space="0" w:color="000000"/>
              <w:right w:val="single" w:sz="6" w:space="0" w:color="000000"/>
            </w:tcBorders>
          </w:tcPr>
          <w:p w:rsidR="00B43979" w:rsidRDefault="009142E8">
            <w:pPr>
              <w:rPr>
                <w:sz w:val="24"/>
                <w:szCs w:val="24"/>
              </w:rPr>
            </w:pPr>
            <w:r>
              <w:rPr>
                <w:sz w:val="24"/>
                <w:szCs w:val="24"/>
              </w:rPr>
              <w:t>Scalable Clinical Decision Support for Individualized Cancer Risk Management (U24)</w:t>
            </w:r>
          </w:p>
        </w:tc>
        <w:tc>
          <w:tcPr>
            <w:tcW w:w="2940" w:type="dxa"/>
            <w:tcBorders>
              <w:top w:val="single" w:sz="6" w:space="0" w:color="000000"/>
              <w:left w:val="single" w:sz="6" w:space="0" w:color="000000"/>
              <w:bottom w:val="single" w:sz="6" w:space="0" w:color="000000"/>
              <w:right w:val="single" w:sz="6" w:space="0" w:color="000000"/>
            </w:tcBorders>
          </w:tcPr>
          <w:p w:rsidR="00B43979" w:rsidRDefault="009142E8">
            <w:pPr>
              <w:spacing w:line="288" w:lineRule="auto"/>
            </w:pPr>
            <w:r>
              <w:t>Guilherme Del Fiol, Kensau Kawamoto</w:t>
            </w:r>
          </w:p>
        </w:tc>
      </w:tr>
      <w:tr w:rsidR="00B43979">
        <w:tc>
          <w:tcPr>
            <w:tcW w:w="1455" w:type="dxa"/>
            <w:tcBorders>
              <w:top w:val="single" w:sz="6" w:space="0" w:color="000000"/>
              <w:left w:val="single" w:sz="6" w:space="0" w:color="000000"/>
              <w:bottom w:val="single" w:sz="6" w:space="0" w:color="000000"/>
              <w:right w:val="single" w:sz="6" w:space="0" w:color="000000"/>
            </w:tcBorders>
          </w:tcPr>
          <w:p w:rsidR="00B43979" w:rsidRDefault="009142E8">
            <w:pPr>
              <w:spacing w:line="288" w:lineRule="auto"/>
              <w:rPr>
                <w:sz w:val="24"/>
                <w:szCs w:val="24"/>
              </w:rPr>
            </w:pPr>
            <w:r>
              <w:rPr>
                <w:sz w:val="24"/>
                <w:szCs w:val="24"/>
              </w:rPr>
              <w:t>3:00</w:t>
            </w:r>
          </w:p>
        </w:tc>
        <w:tc>
          <w:tcPr>
            <w:tcW w:w="4725" w:type="dxa"/>
            <w:tcBorders>
              <w:top w:val="single" w:sz="6" w:space="0" w:color="000000"/>
              <w:left w:val="single" w:sz="6" w:space="0" w:color="000000"/>
              <w:bottom w:val="single" w:sz="6" w:space="0" w:color="000000"/>
              <w:right w:val="single" w:sz="6" w:space="0" w:color="000000"/>
            </w:tcBorders>
          </w:tcPr>
          <w:p w:rsidR="00B43979" w:rsidRDefault="009142E8">
            <w:pPr>
              <w:spacing w:line="288" w:lineRule="auto"/>
              <w:rPr>
                <w:sz w:val="24"/>
                <w:szCs w:val="24"/>
              </w:rPr>
            </w:pPr>
            <w:r>
              <w:rPr>
                <w:sz w:val="24"/>
                <w:szCs w:val="24"/>
              </w:rPr>
              <w:t>Adjourn</w:t>
            </w:r>
          </w:p>
        </w:tc>
        <w:tc>
          <w:tcPr>
            <w:tcW w:w="2940" w:type="dxa"/>
            <w:tcBorders>
              <w:top w:val="single" w:sz="6" w:space="0" w:color="000000"/>
              <w:left w:val="single" w:sz="6" w:space="0" w:color="000000"/>
              <w:bottom w:val="single" w:sz="6" w:space="0" w:color="000000"/>
              <w:right w:val="single" w:sz="6" w:space="0" w:color="000000"/>
            </w:tcBorders>
          </w:tcPr>
          <w:p w:rsidR="00B43979" w:rsidRDefault="00B43979"/>
        </w:tc>
      </w:tr>
    </w:tbl>
    <w:p w:rsidR="00B43979" w:rsidRDefault="00B43979">
      <w:pPr>
        <w:spacing w:line="331" w:lineRule="auto"/>
      </w:pPr>
    </w:p>
    <w:p w:rsidR="00B43979" w:rsidRDefault="00B43979">
      <w:pPr>
        <w:spacing w:line="331" w:lineRule="auto"/>
      </w:pPr>
    </w:p>
    <w:p w:rsidR="00B43979" w:rsidRDefault="009142E8">
      <w:pPr>
        <w:spacing w:line="331" w:lineRule="auto"/>
        <w:rPr>
          <w:color w:val="FF0000"/>
          <w:sz w:val="24"/>
          <w:szCs w:val="24"/>
          <w:u w:val="single"/>
        </w:rPr>
      </w:pPr>
      <w:r>
        <w:rPr>
          <w:color w:val="FF0000"/>
          <w:sz w:val="24"/>
          <w:szCs w:val="24"/>
          <w:u w:val="single"/>
        </w:rPr>
        <w:t>When you join the meeting, please enter your name and institution below:</w:t>
      </w:r>
    </w:p>
    <w:p w:rsidR="00B43979" w:rsidRDefault="00B43979">
      <w:pPr>
        <w:spacing w:line="331" w:lineRule="auto"/>
        <w:rPr>
          <w:sz w:val="24"/>
          <w:szCs w:val="24"/>
        </w:rPr>
      </w:pPr>
    </w:p>
    <w:p w:rsidR="00B43979" w:rsidRDefault="009142E8">
      <w:pPr>
        <w:spacing w:line="331" w:lineRule="auto"/>
        <w:rPr>
          <w:sz w:val="24"/>
          <w:szCs w:val="24"/>
        </w:rPr>
      </w:pPr>
      <w:r>
        <w:rPr>
          <w:sz w:val="24"/>
          <w:szCs w:val="24"/>
        </w:rPr>
        <w:t>Trey Ideker, UCSD</w:t>
      </w:r>
    </w:p>
    <w:p w:rsidR="00B43979" w:rsidRDefault="009142E8">
      <w:pPr>
        <w:spacing w:line="331" w:lineRule="auto"/>
        <w:rPr>
          <w:sz w:val="24"/>
          <w:szCs w:val="24"/>
        </w:rPr>
      </w:pPr>
      <w:r>
        <w:rPr>
          <w:sz w:val="24"/>
          <w:szCs w:val="24"/>
        </w:rPr>
        <w:t>Helen Parkinson, EMBL-EBI (PDXIntegrator)</w:t>
      </w:r>
    </w:p>
    <w:p w:rsidR="00B43979" w:rsidRDefault="009142E8">
      <w:pPr>
        <w:spacing w:line="331" w:lineRule="auto"/>
        <w:rPr>
          <w:sz w:val="24"/>
          <w:szCs w:val="24"/>
        </w:rPr>
      </w:pPr>
      <w:r>
        <w:rPr>
          <w:sz w:val="24"/>
          <w:szCs w:val="24"/>
        </w:rPr>
        <w:t>Lauren O’Donnell, BWH/HMS</w:t>
      </w:r>
    </w:p>
    <w:p w:rsidR="00B43979" w:rsidRDefault="009142E8">
      <w:pPr>
        <w:spacing w:line="331" w:lineRule="auto"/>
        <w:rPr>
          <w:sz w:val="24"/>
          <w:szCs w:val="24"/>
        </w:rPr>
      </w:pPr>
      <w:r>
        <w:rPr>
          <w:sz w:val="24"/>
          <w:szCs w:val="24"/>
        </w:rPr>
        <w:t>Mervi Heiskanen, NCI</w:t>
      </w:r>
    </w:p>
    <w:p w:rsidR="00B43979" w:rsidRDefault="009142E8">
      <w:pPr>
        <w:spacing w:line="331" w:lineRule="auto"/>
        <w:rPr>
          <w:sz w:val="24"/>
          <w:szCs w:val="24"/>
        </w:rPr>
      </w:pPr>
      <w:r>
        <w:rPr>
          <w:sz w:val="24"/>
          <w:szCs w:val="24"/>
        </w:rPr>
        <w:t>Juli Klemm, NCI</w:t>
      </w:r>
    </w:p>
    <w:p w:rsidR="00B43979" w:rsidRDefault="009142E8">
      <w:pPr>
        <w:spacing w:line="331" w:lineRule="auto"/>
        <w:rPr>
          <w:sz w:val="24"/>
          <w:szCs w:val="24"/>
        </w:rPr>
      </w:pPr>
      <w:r>
        <w:rPr>
          <w:sz w:val="24"/>
          <w:szCs w:val="24"/>
        </w:rPr>
        <w:t>Tom Doak, NCGAS</w:t>
      </w:r>
    </w:p>
    <w:p w:rsidR="00B43979" w:rsidRDefault="009142E8">
      <w:pPr>
        <w:spacing w:line="331" w:lineRule="auto"/>
        <w:rPr>
          <w:sz w:val="24"/>
          <w:szCs w:val="24"/>
        </w:rPr>
      </w:pPr>
      <w:r>
        <w:rPr>
          <w:sz w:val="24"/>
          <w:szCs w:val="24"/>
        </w:rPr>
        <w:t>Dongjun Chung, MUSC</w:t>
      </w:r>
    </w:p>
    <w:p w:rsidR="00B43979" w:rsidRDefault="009142E8">
      <w:pPr>
        <w:spacing w:line="331" w:lineRule="auto"/>
        <w:rPr>
          <w:sz w:val="24"/>
          <w:szCs w:val="24"/>
        </w:rPr>
      </w:pPr>
      <w:r>
        <w:rPr>
          <w:sz w:val="24"/>
          <w:szCs w:val="24"/>
        </w:rPr>
        <w:t>Christos Davatzikos and</w:t>
      </w:r>
      <w:r>
        <w:rPr>
          <w:sz w:val="24"/>
          <w:szCs w:val="24"/>
        </w:rPr>
        <w:t xml:space="preserve"> Spyros Bakas; UPenn</w:t>
      </w:r>
    </w:p>
    <w:p w:rsidR="00B43979" w:rsidRDefault="009142E8">
      <w:pPr>
        <w:spacing w:line="331" w:lineRule="auto"/>
        <w:rPr>
          <w:sz w:val="24"/>
          <w:szCs w:val="24"/>
        </w:rPr>
      </w:pPr>
      <w:r>
        <w:rPr>
          <w:sz w:val="24"/>
          <w:szCs w:val="24"/>
        </w:rPr>
        <w:lastRenderedPageBreak/>
        <w:t>Bradley Broom, UT MD Anderson Cancer Center</w:t>
      </w:r>
    </w:p>
    <w:p w:rsidR="00B43979" w:rsidRDefault="009142E8">
      <w:pPr>
        <w:spacing w:line="331" w:lineRule="auto"/>
        <w:rPr>
          <w:sz w:val="24"/>
          <w:szCs w:val="24"/>
        </w:rPr>
      </w:pPr>
      <w:r>
        <w:rPr>
          <w:sz w:val="24"/>
          <w:szCs w:val="24"/>
        </w:rPr>
        <w:t>Jill Mesirov, UCSD</w:t>
      </w:r>
    </w:p>
    <w:p w:rsidR="00B43979" w:rsidRDefault="009142E8">
      <w:pPr>
        <w:spacing w:line="331" w:lineRule="auto"/>
        <w:rPr>
          <w:sz w:val="24"/>
          <w:szCs w:val="24"/>
        </w:rPr>
      </w:pPr>
      <w:r>
        <w:rPr>
          <w:sz w:val="24"/>
          <w:szCs w:val="24"/>
        </w:rPr>
        <w:t>Eric Bernhard, NCI</w:t>
      </w:r>
    </w:p>
    <w:p w:rsidR="00B43979" w:rsidRDefault="009142E8">
      <w:pPr>
        <w:spacing w:line="331" w:lineRule="auto"/>
        <w:rPr>
          <w:sz w:val="24"/>
          <w:szCs w:val="24"/>
        </w:rPr>
      </w:pPr>
      <w:r>
        <w:rPr>
          <w:sz w:val="24"/>
          <w:szCs w:val="24"/>
        </w:rPr>
        <w:t>Rachel Karchin, Johns Hopkins</w:t>
      </w:r>
    </w:p>
    <w:p w:rsidR="00B43979" w:rsidRDefault="009142E8">
      <w:pPr>
        <w:spacing w:line="331" w:lineRule="auto"/>
        <w:rPr>
          <w:sz w:val="24"/>
          <w:szCs w:val="24"/>
        </w:rPr>
      </w:pPr>
      <w:r>
        <w:rPr>
          <w:sz w:val="24"/>
          <w:szCs w:val="24"/>
        </w:rPr>
        <w:t>Brion Sarachan, GE Research</w:t>
      </w:r>
    </w:p>
    <w:p w:rsidR="00B43979" w:rsidRDefault="009142E8">
      <w:pPr>
        <w:spacing w:line="331" w:lineRule="auto"/>
        <w:rPr>
          <w:sz w:val="24"/>
          <w:szCs w:val="24"/>
        </w:rPr>
      </w:pPr>
      <w:r>
        <w:rPr>
          <w:sz w:val="24"/>
          <w:szCs w:val="24"/>
        </w:rPr>
        <w:t>Tony Dickherber, NCI</w:t>
      </w:r>
    </w:p>
    <w:p w:rsidR="00B43979" w:rsidRDefault="009142E8">
      <w:pPr>
        <w:spacing w:line="331" w:lineRule="auto"/>
        <w:rPr>
          <w:sz w:val="24"/>
          <w:szCs w:val="24"/>
        </w:rPr>
      </w:pPr>
      <w:r>
        <w:rPr>
          <w:sz w:val="24"/>
          <w:szCs w:val="24"/>
        </w:rPr>
        <w:t>Jacek Capala, NCI</w:t>
      </w:r>
    </w:p>
    <w:p w:rsidR="00B43979" w:rsidRDefault="009142E8">
      <w:pPr>
        <w:spacing w:line="331" w:lineRule="auto"/>
        <w:rPr>
          <w:sz w:val="24"/>
          <w:szCs w:val="24"/>
        </w:rPr>
      </w:pPr>
      <w:r>
        <w:rPr>
          <w:sz w:val="24"/>
          <w:szCs w:val="24"/>
        </w:rPr>
        <w:t>Jingshan Huang, U South Alabama</w:t>
      </w:r>
    </w:p>
    <w:p w:rsidR="00B43979" w:rsidRDefault="009142E8">
      <w:pPr>
        <w:spacing w:line="331" w:lineRule="auto"/>
        <w:rPr>
          <w:sz w:val="24"/>
          <w:szCs w:val="24"/>
        </w:rPr>
      </w:pPr>
      <w:r>
        <w:rPr>
          <w:sz w:val="24"/>
          <w:szCs w:val="24"/>
        </w:rPr>
        <w:t>Mary Goldman, UC Santa C</w:t>
      </w:r>
      <w:r>
        <w:rPr>
          <w:sz w:val="24"/>
          <w:szCs w:val="24"/>
        </w:rPr>
        <w:t>ruz</w:t>
      </w:r>
    </w:p>
    <w:p w:rsidR="00B43979" w:rsidRDefault="009142E8">
      <w:pPr>
        <w:spacing w:line="331" w:lineRule="auto"/>
        <w:rPr>
          <w:sz w:val="24"/>
          <w:szCs w:val="24"/>
        </w:rPr>
      </w:pPr>
      <w:r>
        <w:rPr>
          <w:sz w:val="24"/>
          <w:szCs w:val="24"/>
        </w:rPr>
        <w:t>Niki Schultz, MSK</w:t>
      </w:r>
    </w:p>
    <w:p w:rsidR="00B43979" w:rsidRDefault="009142E8">
      <w:pPr>
        <w:spacing w:line="331" w:lineRule="auto"/>
        <w:rPr>
          <w:sz w:val="24"/>
          <w:szCs w:val="24"/>
        </w:rPr>
      </w:pPr>
      <w:r>
        <w:rPr>
          <w:sz w:val="24"/>
          <w:szCs w:val="24"/>
        </w:rPr>
        <w:t>Nathalie Pochet, BWH/HMS/Broad</w:t>
      </w:r>
    </w:p>
    <w:p w:rsidR="00B43979" w:rsidRDefault="009142E8">
      <w:pPr>
        <w:spacing w:line="331" w:lineRule="auto"/>
        <w:rPr>
          <w:sz w:val="24"/>
          <w:szCs w:val="24"/>
        </w:rPr>
      </w:pPr>
      <w:r>
        <w:rPr>
          <w:sz w:val="24"/>
          <w:szCs w:val="24"/>
        </w:rPr>
        <w:t>Michael Reich, UCSD</w:t>
      </w:r>
    </w:p>
    <w:p w:rsidR="00B43979" w:rsidRDefault="009142E8">
      <w:pPr>
        <w:spacing w:line="331" w:lineRule="auto"/>
        <w:rPr>
          <w:sz w:val="24"/>
          <w:szCs w:val="24"/>
        </w:rPr>
      </w:pPr>
      <w:r>
        <w:rPr>
          <w:sz w:val="24"/>
          <w:szCs w:val="24"/>
        </w:rPr>
        <w:t>Obi Griffith, Washington University</w:t>
      </w:r>
    </w:p>
    <w:p w:rsidR="00B43979" w:rsidRDefault="009142E8">
      <w:pPr>
        <w:spacing w:line="331" w:lineRule="auto"/>
        <w:rPr>
          <w:sz w:val="24"/>
          <w:szCs w:val="24"/>
        </w:rPr>
      </w:pPr>
      <w:r>
        <w:rPr>
          <w:sz w:val="24"/>
          <w:szCs w:val="24"/>
        </w:rPr>
        <w:t>Rao Divi, NCI</w:t>
      </w:r>
    </w:p>
    <w:p w:rsidR="00B43979" w:rsidRDefault="009142E8">
      <w:pPr>
        <w:spacing w:line="331" w:lineRule="auto"/>
        <w:rPr>
          <w:sz w:val="24"/>
          <w:szCs w:val="24"/>
        </w:rPr>
      </w:pPr>
      <w:r>
        <w:rPr>
          <w:sz w:val="24"/>
          <w:szCs w:val="24"/>
        </w:rPr>
        <w:t>Brian Haas, Broad Institute</w:t>
      </w:r>
    </w:p>
    <w:p w:rsidR="00B43979" w:rsidRDefault="009142E8">
      <w:pPr>
        <w:spacing w:line="331" w:lineRule="auto"/>
        <w:rPr>
          <w:sz w:val="24"/>
          <w:szCs w:val="24"/>
        </w:rPr>
      </w:pPr>
      <w:r>
        <w:rPr>
          <w:sz w:val="24"/>
          <w:szCs w:val="24"/>
        </w:rPr>
        <w:t>David Hanauer, U of Michigan</w:t>
      </w:r>
    </w:p>
    <w:p w:rsidR="00B43979" w:rsidRDefault="009142E8">
      <w:pPr>
        <w:spacing w:line="331" w:lineRule="auto"/>
        <w:rPr>
          <w:sz w:val="24"/>
          <w:szCs w:val="24"/>
        </w:rPr>
      </w:pPr>
      <w:r>
        <w:rPr>
          <w:sz w:val="24"/>
          <w:szCs w:val="24"/>
        </w:rPr>
        <w:t>Jayashree Kalpathy-Cramer, MGH/HMS</w:t>
      </w:r>
    </w:p>
    <w:p w:rsidR="00B43979" w:rsidRDefault="009142E8">
      <w:pPr>
        <w:spacing w:line="331" w:lineRule="auto"/>
        <w:rPr>
          <w:sz w:val="24"/>
          <w:szCs w:val="24"/>
        </w:rPr>
      </w:pPr>
      <w:r>
        <w:rPr>
          <w:sz w:val="24"/>
          <w:szCs w:val="24"/>
        </w:rPr>
        <w:t>Xiaodong Wu, Univ of Iowa</w:t>
      </w:r>
    </w:p>
    <w:p w:rsidR="00B43979" w:rsidRDefault="009142E8">
      <w:pPr>
        <w:spacing w:line="331" w:lineRule="auto"/>
        <w:rPr>
          <w:sz w:val="24"/>
          <w:szCs w:val="24"/>
        </w:rPr>
      </w:pPr>
      <w:r>
        <w:rPr>
          <w:sz w:val="24"/>
          <w:szCs w:val="24"/>
        </w:rPr>
        <w:t>Joel Saltz, Stony Brook</w:t>
      </w:r>
    </w:p>
    <w:p w:rsidR="00B43979" w:rsidRDefault="009142E8">
      <w:pPr>
        <w:spacing w:line="331" w:lineRule="auto"/>
        <w:rPr>
          <w:sz w:val="24"/>
          <w:szCs w:val="24"/>
        </w:rPr>
      </w:pPr>
      <w:r>
        <w:rPr>
          <w:sz w:val="24"/>
          <w:szCs w:val="24"/>
        </w:rPr>
        <w:t>Jonas Almeida, Stony Brook</w:t>
      </w:r>
    </w:p>
    <w:p w:rsidR="00B43979" w:rsidRDefault="009142E8">
      <w:pPr>
        <w:spacing w:line="331" w:lineRule="auto"/>
        <w:rPr>
          <w:sz w:val="24"/>
          <w:szCs w:val="24"/>
        </w:rPr>
      </w:pPr>
      <w:r>
        <w:rPr>
          <w:sz w:val="24"/>
          <w:szCs w:val="24"/>
        </w:rPr>
        <w:t>Guoqian Jiang, Mayo Clinic</w:t>
      </w:r>
    </w:p>
    <w:p w:rsidR="00B43979" w:rsidRDefault="009142E8">
      <w:pPr>
        <w:spacing w:line="331" w:lineRule="auto"/>
        <w:rPr>
          <w:sz w:val="24"/>
          <w:szCs w:val="24"/>
        </w:rPr>
      </w:pPr>
      <w:r>
        <w:rPr>
          <w:sz w:val="24"/>
          <w:szCs w:val="24"/>
        </w:rPr>
        <w:t>Ken Kawamoto, University of Utah</w:t>
      </w:r>
    </w:p>
    <w:p w:rsidR="00B43979" w:rsidRDefault="009142E8">
      <w:pPr>
        <w:spacing w:line="331" w:lineRule="auto"/>
        <w:rPr>
          <w:sz w:val="24"/>
          <w:szCs w:val="24"/>
        </w:rPr>
      </w:pPr>
      <w:r>
        <w:rPr>
          <w:sz w:val="24"/>
          <w:szCs w:val="24"/>
        </w:rPr>
        <w:t>Guilherme Del Fiol, University of Utah</w:t>
      </w:r>
    </w:p>
    <w:p w:rsidR="00B43979" w:rsidRDefault="009142E8">
      <w:pPr>
        <w:spacing w:line="331" w:lineRule="auto"/>
        <w:rPr>
          <w:sz w:val="24"/>
          <w:szCs w:val="24"/>
        </w:rPr>
      </w:pPr>
      <w:r>
        <w:rPr>
          <w:sz w:val="24"/>
          <w:szCs w:val="24"/>
        </w:rPr>
        <w:t>Yantian Zhang, NCI</w:t>
      </w:r>
    </w:p>
    <w:p w:rsidR="00B43979" w:rsidRDefault="009142E8">
      <w:pPr>
        <w:spacing w:line="331" w:lineRule="auto"/>
        <w:rPr>
          <w:sz w:val="24"/>
          <w:szCs w:val="24"/>
        </w:rPr>
      </w:pPr>
      <w:r>
        <w:rPr>
          <w:sz w:val="24"/>
          <w:szCs w:val="24"/>
        </w:rPr>
        <w:t>Han Liang University of Texas MD Anderson Cancer Center</w:t>
      </w:r>
    </w:p>
    <w:p w:rsidR="00B43979" w:rsidRDefault="009142E8">
      <w:pPr>
        <w:spacing w:line="331" w:lineRule="auto"/>
        <w:rPr>
          <w:sz w:val="24"/>
          <w:szCs w:val="24"/>
        </w:rPr>
      </w:pPr>
      <w:r>
        <w:rPr>
          <w:sz w:val="24"/>
          <w:szCs w:val="24"/>
        </w:rPr>
        <w:t xml:space="preserve">Hiro </w:t>
      </w:r>
      <w:r>
        <w:rPr>
          <w:sz w:val="24"/>
          <w:szCs w:val="24"/>
        </w:rPr>
        <w:t>Yoshida, MGH/HMS</w:t>
      </w:r>
    </w:p>
    <w:p w:rsidR="00B43979" w:rsidRDefault="009142E8">
      <w:pPr>
        <w:spacing w:line="331" w:lineRule="auto"/>
        <w:rPr>
          <w:sz w:val="24"/>
          <w:szCs w:val="24"/>
        </w:rPr>
      </w:pPr>
      <w:r>
        <w:rPr>
          <w:sz w:val="24"/>
          <w:szCs w:val="24"/>
        </w:rPr>
        <w:t>Lydia Kavraki, Rice University</w:t>
      </w:r>
    </w:p>
    <w:p w:rsidR="00B43979" w:rsidRDefault="009142E8">
      <w:pPr>
        <w:spacing w:line="331" w:lineRule="auto"/>
        <w:rPr>
          <w:sz w:val="24"/>
          <w:szCs w:val="24"/>
        </w:rPr>
      </w:pPr>
      <w:r>
        <w:rPr>
          <w:sz w:val="24"/>
          <w:szCs w:val="24"/>
        </w:rPr>
        <w:t>Guergana Savova, BCH/HMS</w:t>
      </w:r>
    </w:p>
    <w:p w:rsidR="00B43979" w:rsidRDefault="009142E8">
      <w:pPr>
        <w:spacing w:line="331" w:lineRule="auto"/>
        <w:rPr>
          <w:sz w:val="24"/>
          <w:szCs w:val="24"/>
        </w:rPr>
      </w:pPr>
      <w:r>
        <w:rPr>
          <w:sz w:val="24"/>
          <w:szCs w:val="24"/>
        </w:rPr>
        <w:t>Tim Griffin, u of Minnesota</w:t>
      </w:r>
    </w:p>
    <w:p w:rsidR="00B43979" w:rsidRDefault="009142E8">
      <w:pPr>
        <w:spacing w:line="331" w:lineRule="auto"/>
        <w:rPr>
          <w:sz w:val="24"/>
          <w:szCs w:val="24"/>
        </w:rPr>
      </w:pPr>
      <w:r>
        <w:rPr>
          <w:sz w:val="24"/>
          <w:szCs w:val="24"/>
        </w:rPr>
        <w:t>Helga Thorvaldsdottir, Broad Institute</w:t>
      </w:r>
    </w:p>
    <w:p w:rsidR="00B43979" w:rsidRDefault="009142E8">
      <w:pPr>
        <w:spacing w:line="331" w:lineRule="auto"/>
        <w:rPr>
          <w:sz w:val="24"/>
          <w:szCs w:val="24"/>
        </w:rPr>
      </w:pPr>
      <w:r>
        <w:rPr>
          <w:sz w:val="24"/>
          <w:szCs w:val="24"/>
        </w:rPr>
        <w:t>Xiaomeng Huang, University of Utah</w:t>
      </w:r>
    </w:p>
    <w:p w:rsidR="00B43979" w:rsidRDefault="009142E8">
      <w:pPr>
        <w:spacing w:line="331" w:lineRule="auto"/>
        <w:rPr>
          <w:sz w:val="24"/>
          <w:szCs w:val="24"/>
        </w:rPr>
      </w:pPr>
      <w:r>
        <w:rPr>
          <w:sz w:val="24"/>
          <w:szCs w:val="24"/>
        </w:rPr>
        <w:t>Yi Qiao, University of Utah</w:t>
      </w:r>
    </w:p>
    <w:p w:rsidR="00B43979" w:rsidRDefault="009142E8">
      <w:pPr>
        <w:spacing w:line="331" w:lineRule="auto"/>
        <w:rPr>
          <w:sz w:val="24"/>
          <w:szCs w:val="24"/>
        </w:rPr>
      </w:pPr>
      <w:r>
        <w:rPr>
          <w:sz w:val="24"/>
          <w:szCs w:val="24"/>
        </w:rPr>
        <w:t>Dexter Pratt, UCSD</w:t>
      </w:r>
    </w:p>
    <w:p w:rsidR="00B43979" w:rsidRDefault="009142E8">
      <w:pPr>
        <w:spacing w:line="331" w:lineRule="auto"/>
        <w:rPr>
          <w:sz w:val="24"/>
          <w:szCs w:val="24"/>
        </w:rPr>
      </w:pPr>
      <w:r>
        <w:rPr>
          <w:sz w:val="24"/>
          <w:szCs w:val="24"/>
        </w:rPr>
        <w:t>Alessandro Lagana, Mount Sinai, NY</w:t>
      </w:r>
    </w:p>
    <w:p w:rsidR="00B43979" w:rsidRDefault="009142E8">
      <w:pPr>
        <w:spacing w:line="331" w:lineRule="auto"/>
        <w:rPr>
          <w:sz w:val="24"/>
          <w:szCs w:val="24"/>
        </w:rPr>
      </w:pPr>
      <w:r>
        <w:rPr>
          <w:sz w:val="24"/>
          <w:szCs w:val="24"/>
        </w:rPr>
        <w:lastRenderedPageBreak/>
        <w:t>Janne Näppi, MGH/HMS</w:t>
      </w:r>
    </w:p>
    <w:p w:rsidR="00B43979" w:rsidRDefault="009142E8">
      <w:pPr>
        <w:spacing w:line="331" w:lineRule="auto"/>
        <w:rPr>
          <w:sz w:val="24"/>
          <w:szCs w:val="24"/>
        </w:rPr>
      </w:pPr>
      <w:r>
        <w:rPr>
          <w:sz w:val="24"/>
          <w:szCs w:val="24"/>
        </w:rPr>
        <w:t>Bill Timmer, NCI CTEP</w:t>
      </w:r>
    </w:p>
    <w:p w:rsidR="00B43979" w:rsidRDefault="009142E8">
      <w:pPr>
        <w:spacing w:line="331" w:lineRule="auto"/>
        <w:rPr>
          <w:sz w:val="24"/>
          <w:szCs w:val="24"/>
        </w:rPr>
      </w:pPr>
      <w:r>
        <w:rPr>
          <w:sz w:val="24"/>
          <w:szCs w:val="24"/>
        </w:rPr>
        <w:t>Metin Gurcan, OSU</w:t>
      </w:r>
    </w:p>
    <w:p w:rsidR="00B43979" w:rsidRDefault="009142E8">
      <w:pPr>
        <w:spacing w:line="331" w:lineRule="auto"/>
        <w:rPr>
          <w:sz w:val="24"/>
          <w:szCs w:val="24"/>
        </w:rPr>
      </w:pPr>
      <w:r>
        <w:rPr>
          <w:sz w:val="24"/>
          <w:szCs w:val="24"/>
        </w:rPr>
        <w:t>Grace Xiao, UCLA</w:t>
      </w:r>
    </w:p>
    <w:p w:rsidR="00B43979" w:rsidRDefault="009142E8">
      <w:pPr>
        <w:spacing w:line="331" w:lineRule="auto"/>
        <w:rPr>
          <w:sz w:val="24"/>
          <w:szCs w:val="24"/>
        </w:rPr>
      </w:pPr>
      <w:r>
        <w:rPr>
          <w:sz w:val="24"/>
          <w:szCs w:val="24"/>
        </w:rPr>
        <w:t>Dinler Antunes, Rice University</w:t>
      </w:r>
    </w:p>
    <w:p w:rsidR="00B43979" w:rsidRDefault="009142E8">
      <w:pPr>
        <w:spacing w:line="331" w:lineRule="auto"/>
        <w:rPr>
          <w:sz w:val="24"/>
          <w:szCs w:val="24"/>
        </w:rPr>
      </w:pPr>
      <w:r>
        <w:rPr>
          <w:sz w:val="24"/>
          <w:szCs w:val="24"/>
        </w:rPr>
        <w:t>Didier Devaurs, Rice University</w:t>
      </w:r>
    </w:p>
    <w:p w:rsidR="00B43979" w:rsidRDefault="009142E8">
      <w:pPr>
        <w:spacing w:line="331" w:lineRule="auto"/>
        <w:rPr>
          <w:sz w:val="24"/>
          <w:szCs w:val="24"/>
        </w:rPr>
      </w:pPr>
      <w:r>
        <w:rPr>
          <w:sz w:val="24"/>
          <w:szCs w:val="24"/>
        </w:rPr>
        <w:t>Andrey Fedorov, BWH/HMS</w:t>
      </w:r>
    </w:p>
    <w:p w:rsidR="00B43979" w:rsidRDefault="00B43979">
      <w:pPr>
        <w:spacing w:line="331" w:lineRule="auto"/>
        <w:rPr>
          <w:sz w:val="24"/>
          <w:szCs w:val="24"/>
        </w:rPr>
      </w:pPr>
    </w:p>
    <w:p w:rsidR="00B43979" w:rsidRDefault="009142E8">
      <w:pPr>
        <w:spacing w:line="331" w:lineRule="auto"/>
        <w:rPr>
          <w:sz w:val="24"/>
          <w:szCs w:val="24"/>
        </w:rPr>
      </w:pPr>
      <w:r>
        <w:rPr>
          <w:sz w:val="24"/>
          <w:szCs w:val="24"/>
        </w:rPr>
        <w:t>ITCR Twitter Handle: #nciitcr</w:t>
      </w:r>
    </w:p>
    <w:p w:rsidR="00B43979" w:rsidRDefault="009142E8">
      <w:pPr>
        <w:spacing w:line="331" w:lineRule="auto"/>
        <w:rPr>
          <w:sz w:val="24"/>
          <w:szCs w:val="24"/>
        </w:rPr>
      </w:pPr>
      <w:r>
        <w:rPr>
          <w:sz w:val="24"/>
          <w:szCs w:val="24"/>
        </w:rPr>
        <w:t xml:space="preserve">Website: </w:t>
      </w:r>
      <w:hyperlink r:id="rId6">
        <w:r>
          <w:rPr>
            <w:color w:val="1155CC"/>
            <w:sz w:val="24"/>
            <w:szCs w:val="24"/>
            <w:u w:val="single"/>
          </w:rPr>
          <w:t>http:/</w:t>
        </w:r>
        <w:r>
          <w:rPr>
            <w:color w:val="1155CC"/>
            <w:sz w:val="24"/>
            <w:szCs w:val="24"/>
            <w:u w:val="single"/>
          </w:rPr>
          <w:t>/itcr.nci.nih.gov</w:t>
        </w:r>
      </w:hyperlink>
      <w:r>
        <w:rPr>
          <w:sz w:val="24"/>
          <w:szCs w:val="24"/>
        </w:rPr>
        <w:t xml:space="preserve"> </w:t>
      </w:r>
    </w:p>
    <w:p w:rsidR="00B43979" w:rsidRDefault="009142E8">
      <w:pPr>
        <w:spacing w:line="331" w:lineRule="auto"/>
        <w:rPr>
          <w:sz w:val="24"/>
          <w:szCs w:val="24"/>
        </w:rPr>
      </w:pPr>
      <w:r>
        <w:rPr>
          <w:sz w:val="24"/>
          <w:szCs w:val="24"/>
        </w:rPr>
        <w:t xml:space="preserve">ITCR Meeting Materials, Schedules, and other Resources: </w:t>
      </w:r>
      <w:hyperlink r:id="rId7">
        <w:r>
          <w:rPr>
            <w:color w:val="1155CC"/>
            <w:sz w:val="24"/>
            <w:szCs w:val="24"/>
            <w:u w:val="single"/>
          </w:rPr>
          <w:t>https://nciphub.org/groups/itcr</w:t>
        </w:r>
      </w:hyperlink>
    </w:p>
    <w:p w:rsidR="00B43979" w:rsidRDefault="009142E8">
      <w:pPr>
        <w:spacing w:line="331" w:lineRule="auto"/>
        <w:rPr>
          <w:color w:val="FF0000"/>
          <w:sz w:val="24"/>
          <w:szCs w:val="24"/>
          <w:u w:val="single"/>
        </w:rPr>
      </w:pPr>
      <w:r>
        <w:rPr>
          <w:sz w:val="24"/>
          <w:szCs w:val="24"/>
        </w:rPr>
        <w:t xml:space="preserve">GoogleDocs for past meetings: </w:t>
      </w:r>
      <w:hyperlink r:id="rId8">
        <w:r>
          <w:rPr>
            <w:color w:val="1155CC"/>
            <w:sz w:val="24"/>
            <w:szCs w:val="24"/>
            <w:u w:val="single"/>
          </w:rPr>
          <w:t>https://drive.google.com/drive/folders/0BzGsmNN8MvZqeWViY0xCMmRMTDQ</w:t>
        </w:r>
      </w:hyperlink>
    </w:p>
    <w:sectPr w:rsidR="00B4397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979"/>
    <w:rsid w:val="009142E8"/>
    <w:rsid w:val="00B43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484A52D-298F-D141-878F-B73D4F16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0BzGsmNN8MvZqeWViY0xCMmRMTDQ" TargetMode="External"/><Relationship Id="rId3" Type="http://schemas.openxmlformats.org/officeDocument/2006/relationships/webSettings" Target="webSettings.xml"/><Relationship Id="rId7" Type="http://schemas.openxmlformats.org/officeDocument/2006/relationships/hyperlink" Target="https://nciphub.org/groups/itc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tcr.nci.nih.gov" TargetMode="External"/><Relationship Id="rId5" Type="http://schemas.openxmlformats.org/officeDocument/2006/relationships/hyperlink" Target="https://grants.nih.gov/grants/guide/pa-files/PA-17-143.html" TargetMode="External"/><Relationship Id="rId10" Type="http://schemas.openxmlformats.org/officeDocument/2006/relationships/theme" Target="theme/theme1.xml"/><Relationship Id="rId4" Type="http://schemas.openxmlformats.org/officeDocument/2006/relationships/hyperlink" Target="https://cbiit.webex.com/cbiit/j.php?MTID=m792e8a3829c3ac67ea17f080bd5247c5"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536</Words>
  <Characters>3060</Characters>
  <Application>Microsoft Office Word</Application>
  <DocSecurity>0</DocSecurity>
  <Lines>25</Lines>
  <Paragraphs>7</Paragraphs>
  <ScaleCrop>false</ScaleCrop>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Heiskanen, Mervi (NIH/NCI) [E]</cp:lastModifiedBy>
  <cp:revision>2</cp:revision>
  <dcterms:created xsi:type="dcterms:W3CDTF">2019-01-10T19:58:00Z</dcterms:created>
  <dcterms:modified xsi:type="dcterms:W3CDTF">2019-01-10T19:58:00Z</dcterms:modified>
</cp:coreProperties>
</file>