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3F8" w:rsidRDefault="00BC13F8">
      <w:pPr>
        <w:pStyle w:val="Title"/>
        <w:pBdr>
          <w:top w:val="nil"/>
          <w:left w:val="nil"/>
          <w:bottom w:val="nil"/>
          <w:right w:val="nil"/>
          <w:between w:val="nil"/>
        </w:pBdr>
        <w:spacing w:line="331" w:lineRule="auto"/>
      </w:pPr>
      <w:bookmarkStart w:id="0" w:name="_9wdv8a440quf" w:colFirst="0" w:colLast="0"/>
      <w:bookmarkStart w:id="1" w:name="_GoBack"/>
      <w:bookmarkEnd w:id="0"/>
      <w:bookmarkEnd w:id="1"/>
    </w:p>
    <w:p w:rsidR="00BC13F8" w:rsidRDefault="006A5FE2">
      <w:pPr>
        <w:pStyle w:val="Title"/>
        <w:pBdr>
          <w:top w:val="nil"/>
          <w:left w:val="nil"/>
          <w:bottom w:val="nil"/>
          <w:right w:val="nil"/>
          <w:between w:val="nil"/>
        </w:pBdr>
        <w:spacing w:line="331" w:lineRule="auto"/>
        <w:jc w:val="center"/>
      </w:pPr>
      <w:bookmarkStart w:id="2" w:name="_o69etjjikq5s" w:colFirst="0" w:colLast="0"/>
      <w:bookmarkEnd w:id="2"/>
      <w:r>
        <w:t>ITCR Monthly Meeting</w:t>
      </w:r>
    </w:p>
    <w:p w:rsidR="00BC13F8" w:rsidRDefault="006A5FE2">
      <w:pPr>
        <w:pBdr>
          <w:top w:val="nil"/>
          <w:left w:val="nil"/>
          <w:bottom w:val="nil"/>
          <w:right w:val="nil"/>
          <w:between w:val="nil"/>
        </w:pBdr>
        <w:spacing w:line="331" w:lineRule="auto"/>
        <w:jc w:val="center"/>
      </w:pPr>
      <w:r>
        <w:t>October 7, 2016</w:t>
      </w:r>
    </w:p>
    <w:p w:rsidR="00BC13F8" w:rsidRDefault="006A5FE2">
      <w:pPr>
        <w:pBdr>
          <w:top w:val="nil"/>
          <w:left w:val="nil"/>
          <w:bottom w:val="nil"/>
          <w:right w:val="nil"/>
          <w:between w:val="nil"/>
        </w:pBdr>
        <w:spacing w:line="331" w:lineRule="auto"/>
        <w:jc w:val="center"/>
      </w:pPr>
      <w:r>
        <w:t>2:00 - 3:00pm ET</w:t>
      </w:r>
    </w:p>
    <w:p w:rsidR="00BC13F8" w:rsidRDefault="006A5FE2">
      <w:pPr>
        <w:pBdr>
          <w:top w:val="nil"/>
          <w:left w:val="nil"/>
          <w:bottom w:val="nil"/>
          <w:right w:val="nil"/>
          <w:between w:val="nil"/>
        </w:pBdr>
        <w:spacing w:line="331" w:lineRule="auto"/>
        <w:jc w:val="center"/>
      </w:pPr>
      <w:r>
        <w:rPr>
          <w:color w:val="444444"/>
          <w:sz w:val="24"/>
          <w:szCs w:val="24"/>
          <w:shd w:val="clear" w:color="auto" w:fill="EEEEEE"/>
        </w:rPr>
        <w:t>goo.gl/1wd4iF</w:t>
      </w:r>
    </w:p>
    <w:p w:rsidR="00BC13F8" w:rsidRDefault="00BC13F8">
      <w:pPr>
        <w:pBdr>
          <w:top w:val="nil"/>
          <w:left w:val="nil"/>
          <w:bottom w:val="nil"/>
          <w:right w:val="nil"/>
          <w:between w:val="nil"/>
        </w:pBdr>
      </w:pPr>
    </w:p>
    <w:p w:rsidR="00BC13F8" w:rsidRDefault="00BC13F8">
      <w:pPr>
        <w:pBdr>
          <w:top w:val="nil"/>
          <w:left w:val="nil"/>
          <w:bottom w:val="nil"/>
          <w:right w:val="nil"/>
          <w:between w:val="nil"/>
        </w:pBdr>
      </w:pPr>
    </w:p>
    <w:p w:rsidR="00BC13F8" w:rsidRDefault="00BC13F8">
      <w:pPr>
        <w:pBdr>
          <w:top w:val="nil"/>
          <w:left w:val="nil"/>
          <w:bottom w:val="nil"/>
          <w:right w:val="nil"/>
          <w:between w:val="nil"/>
        </w:pBdr>
      </w:pPr>
    </w:p>
    <w:p w:rsidR="00BC13F8" w:rsidRDefault="006A5FE2">
      <w:pPr>
        <w:pBdr>
          <w:top w:val="nil"/>
          <w:left w:val="nil"/>
          <w:bottom w:val="nil"/>
          <w:right w:val="nil"/>
          <w:between w:val="nil"/>
        </w:pBdr>
        <w:spacing w:line="331" w:lineRule="auto"/>
        <w:rPr>
          <w:color w:val="1155CC"/>
          <w:sz w:val="24"/>
          <w:szCs w:val="24"/>
          <w:u w:val="single"/>
        </w:rPr>
      </w:pPr>
      <w:r>
        <w:fldChar w:fldCharType="begin"/>
      </w:r>
      <w:r>
        <w:instrText xml:space="preserve"> HYPERLINK "https://cbiit.webex.com/cbiit/j.php?MTID=m792e8a3829c3ac67ea17f080bd5247c5" </w:instrText>
      </w:r>
      <w:r>
        <w:fldChar w:fldCharType="separate"/>
      </w:r>
      <w:r>
        <w:rPr>
          <w:color w:val="1155CC"/>
          <w:sz w:val="24"/>
          <w:szCs w:val="24"/>
          <w:u w:val="single"/>
        </w:rPr>
        <w:t>Join the WebEx Meeting</w:t>
      </w:r>
    </w:p>
    <w:p w:rsidR="00BC13F8" w:rsidRDefault="00BC13F8">
      <w:pPr>
        <w:pBdr>
          <w:top w:val="nil"/>
          <w:left w:val="nil"/>
          <w:bottom w:val="nil"/>
          <w:right w:val="nil"/>
          <w:between w:val="nil"/>
        </w:pBdr>
        <w:rPr>
          <w:color w:val="1155CC"/>
          <w:sz w:val="24"/>
          <w:szCs w:val="24"/>
          <w:u w:val="single"/>
        </w:rPr>
      </w:pPr>
    </w:p>
    <w:tbl>
      <w:tblPr>
        <w:tblStyle w:val="a"/>
        <w:tblW w:w="7875" w:type="dxa"/>
        <w:tblLayout w:type="fixed"/>
        <w:tblLook w:val="0600" w:firstRow="0" w:lastRow="0" w:firstColumn="0" w:lastColumn="0" w:noHBand="1" w:noVBand="1"/>
      </w:tblPr>
      <w:tblGrid>
        <w:gridCol w:w="7875"/>
      </w:tblGrid>
      <w:tr w:rsidR="00BC13F8">
        <w:tc>
          <w:tcPr>
            <w:tcW w:w="7875" w:type="dxa"/>
            <w:tcBorders>
              <w:top w:val="nil"/>
              <w:left w:val="nil"/>
              <w:bottom w:val="nil"/>
              <w:right w:val="nil"/>
            </w:tcBorders>
            <w:shd w:val="clear" w:color="auto" w:fill="auto"/>
            <w:tcMar>
              <w:top w:w="0" w:type="dxa"/>
              <w:left w:w="0" w:type="dxa"/>
              <w:bottom w:w="0" w:type="dxa"/>
              <w:right w:w="0" w:type="dxa"/>
            </w:tcMar>
          </w:tcPr>
          <w:p w:rsidR="00BC13F8" w:rsidRDefault="006A5FE2">
            <w:pPr>
              <w:pBdr>
                <w:top w:val="nil"/>
                <w:left w:val="nil"/>
                <w:bottom w:val="nil"/>
                <w:right w:val="nil"/>
                <w:between w:val="nil"/>
              </w:pBdr>
              <w:spacing w:line="331" w:lineRule="auto"/>
              <w:rPr>
                <w:color w:val="666666"/>
                <w:sz w:val="24"/>
                <w:szCs w:val="24"/>
              </w:rPr>
            </w:pPr>
            <w:r>
              <w:fldChar w:fldCharType="end"/>
            </w:r>
            <w:r>
              <w:rPr>
                <w:color w:val="666666"/>
                <w:sz w:val="24"/>
                <w:szCs w:val="24"/>
              </w:rPr>
              <w:t>Join by phone</w:t>
            </w:r>
          </w:p>
        </w:tc>
      </w:tr>
      <w:tr w:rsidR="00BC13F8">
        <w:tc>
          <w:tcPr>
            <w:tcW w:w="7875" w:type="dxa"/>
            <w:tcBorders>
              <w:top w:val="nil"/>
              <w:left w:val="nil"/>
              <w:bottom w:val="nil"/>
              <w:right w:val="nil"/>
            </w:tcBorders>
            <w:shd w:val="clear" w:color="auto" w:fill="auto"/>
            <w:tcMar>
              <w:top w:w="0" w:type="dxa"/>
              <w:left w:w="0" w:type="dxa"/>
              <w:bottom w:w="0" w:type="dxa"/>
              <w:right w:w="0" w:type="dxa"/>
            </w:tcMar>
          </w:tcPr>
          <w:p w:rsidR="00BC13F8" w:rsidRDefault="006A5FE2">
            <w:pPr>
              <w:pBdr>
                <w:top w:val="nil"/>
                <w:left w:val="nil"/>
                <w:bottom w:val="nil"/>
                <w:right w:val="nil"/>
                <w:between w:val="nil"/>
              </w:pBdr>
              <w:spacing w:line="331" w:lineRule="auto"/>
              <w:rPr>
                <w:color w:val="666666"/>
                <w:sz w:val="23"/>
                <w:szCs w:val="23"/>
              </w:rPr>
            </w:pPr>
            <w:r>
              <w:rPr>
                <w:color w:val="666666"/>
                <w:sz w:val="23"/>
                <w:szCs w:val="23"/>
              </w:rPr>
              <w:t>1-855-244-8681 Call-in toll-free number (US/Canada)</w:t>
            </w:r>
          </w:p>
        </w:tc>
      </w:tr>
      <w:tr w:rsidR="00BC13F8">
        <w:tc>
          <w:tcPr>
            <w:tcW w:w="7875" w:type="dxa"/>
            <w:tcBorders>
              <w:top w:val="nil"/>
              <w:left w:val="nil"/>
              <w:bottom w:val="nil"/>
              <w:right w:val="nil"/>
            </w:tcBorders>
            <w:shd w:val="clear" w:color="auto" w:fill="auto"/>
            <w:tcMar>
              <w:top w:w="0" w:type="dxa"/>
              <w:left w:w="0" w:type="dxa"/>
              <w:bottom w:w="0" w:type="dxa"/>
              <w:right w:w="0" w:type="dxa"/>
            </w:tcMar>
          </w:tcPr>
          <w:p w:rsidR="00BC13F8" w:rsidRDefault="006A5FE2">
            <w:pPr>
              <w:pBdr>
                <w:top w:val="nil"/>
                <w:left w:val="nil"/>
                <w:bottom w:val="nil"/>
                <w:right w:val="nil"/>
                <w:between w:val="nil"/>
              </w:pBdr>
              <w:spacing w:line="331" w:lineRule="auto"/>
              <w:rPr>
                <w:color w:val="666666"/>
                <w:sz w:val="23"/>
                <w:szCs w:val="23"/>
              </w:rPr>
            </w:pPr>
            <w:r>
              <w:rPr>
                <w:color w:val="666666"/>
                <w:sz w:val="23"/>
                <w:szCs w:val="23"/>
              </w:rPr>
              <w:t>1-650-479-3207 Call-in toll number (US/Canada)</w:t>
            </w:r>
          </w:p>
        </w:tc>
      </w:tr>
      <w:tr w:rsidR="00BC13F8">
        <w:tc>
          <w:tcPr>
            <w:tcW w:w="7875" w:type="dxa"/>
            <w:tcBorders>
              <w:top w:val="nil"/>
              <w:left w:val="nil"/>
              <w:bottom w:val="nil"/>
              <w:right w:val="nil"/>
            </w:tcBorders>
            <w:shd w:val="clear" w:color="auto" w:fill="auto"/>
            <w:tcMar>
              <w:top w:w="0" w:type="dxa"/>
              <w:left w:w="0" w:type="dxa"/>
              <w:bottom w:w="0" w:type="dxa"/>
              <w:right w:w="0" w:type="dxa"/>
            </w:tcMar>
          </w:tcPr>
          <w:p w:rsidR="00BC13F8" w:rsidRDefault="006A5FE2">
            <w:pPr>
              <w:pBdr>
                <w:top w:val="nil"/>
                <w:left w:val="nil"/>
                <w:bottom w:val="nil"/>
                <w:right w:val="nil"/>
                <w:between w:val="nil"/>
              </w:pBdr>
              <w:spacing w:line="331" w:lineRule="auto"/>
              <w:rPr>
                <w:color w:val="666666"/>
                <w:sz w:val="23"/>
                <w:szCs w:val="23"/>
              </w:rPr>
            </w:pPr>
            <w:r>
              <w:rPr>
                <w:color w:val="666666"/>
                <w:sz w:val="23"/>
                <w:szCs w:val="23"/>
              </w:rPr>
              <w:t>Access code: 738 170 557</w:t>
            </w:r>
          </w:p>
        </w:tc>
      </w:tr>
    </w:tbl>
    <w:p w:rsidR="00BC13F8" w:rsidRDefault="00BC13F8">
      <w:pPr>
        <w:pBdr>
          <w:top w:val="nil"/>
          <w:left w:val="nil"/>
          <w:bottom w:val="nil"/>
          <w:right w:val="nil"/>
          <w:between w:val="nil"/>
        </w:pBdr>
      </w:pPr>
    </w:p>
    <w:p w:rsidR="00BC13F8" w:rsidRDefault="006A5FE2">
      <w:pPr>
        <w:pBdr>
          <w:top w:val="nil"/>
          <w:left w:val="nil"/>
          <w:bottom w:val="nil"/>
          <w:right w:val="nil"/>
          <w:between w:val="nil"/>
        </w:pBdr>
        <w:spacing w:line="331" w:lineRule="auto"/>
        <w:rPr>
          <w:i/>
          <w:sz w:val="24"/>
          <w:szCs w:val="24"/>
          <w:u w:val="single"/>
        </w:rPr>
      </w:pPr>
      <w:r>
        <w:rPr>
          <w:i/>
          <w:sz w:val="24"/>
          <w:szCs w:val="24"/>
          <w:u w:val="single"/>
        </w:rPr>
        <w:t>Reminder: Due to the large number of people on the call, it is important to put your phone on mute when not speaking. Please do not put your phone on Hold as this may broadcast on-hold music to the group.</w:t>
      </w:r>
    </w:p>
    <w:p w:rsidR="00BC13F8" w:rsidRDefault="006A5FE2">
      <w:pPr>
        <w:pBdr>
          <w:top w:val="nil"/>
          <w:left w:val="nil"/>
          <w:bottom w:val="nil"/>
          <w:right w:val="nil"/>
          <w:between w:val="nil"/>
        </w:pBdr>
        <w:spacing w:line="331" w:lineRule="auto"/>
        <w:rPr>
          <w:i/>
          <w:sz w:val="24"/>
          <w:szCs w:val="24"/>
        </w:rPr>
      </w:pPr>
      <w:r>
        <w:rPr>
          <w:i/>
          <w:sz w:val="24"/>
          <w:szCs w:val="24"/>
        </w:rPr>
        <w:t>To mute your phone within WebEx, hover over your na</w:t>
      </w:r>
      <w:r>
        <w:rPr>
          <w:i/>
          <w:sz w:val="24"/>
          <w:szCs w:val="24"/>
        </w:rPr>
        <w:t>me or phone number in the Participants list and click on the microphone icon on the far right.</w:t>
      </w:r>
    </w:p>
    <w:p w:rsidR="00BC13F8" w:rsidRDefault="00BC13F8">
      <w:pPr>
        <w:pBdr>
          <w:top w:val="nil"/>
          <w:left w:val="nil"/>
          <w:bottom w:val="nil"/>
          <w:right w:val="nil"/>
          <w:between w:val="nil"/>
        </w:pBdr>
        <w:rPr>
          <w:i/>
          <w:sz w:val="24"/>
          <w:szCs w:val="24"/>
        </w:rPr>
      </w:pPr>
    </w:p>
    <w:p w:rsidR="00BC13F8" w:rsidRDefault="006A5FE2">
      <w:pPr>
        <w:pBdr>
          <w:top w:val="nil"/>
          <w:left w:val="nil"/>
          <w:bottom w:val="nil"/>
          <w:right w:val="nil"/>
          <w:between w:val="nil"/>
        </w:pBdr>
        <w:spacing w:line="331" w:lineRule="auto"/>
        <w:rPr>
          <w:sz w:val="24"/>
          <w:szCs w:val="24"/>
        </w:rPr>
      </w:pPr>
      <w:r>
        <w:rPr>
          <w:sz w:val="24"/>
          <w:szCs w:val="24"/>
        </w:rPr>
        <w:t>Agenda</w:t>
      </w:r>
    </w:p>
    <w:p w:rsidR="00BC13F8" w:rsidRDefault="00BC13F8">
      <w:pPr>
        <w:pBdr>
          <w:top w:val="nil"/>
          <w:left w:val="nil"/>
          <w:bottom w:val="nil"/>
          <w:right w:val="nil"/>
          <w:between w:val="nil"/>
        </w:pBdr>
        <w:rPr>
          <w:sz w:val="24"/>
          <w:szCs w:val="24"/>
        </w:rPr>
      </w:pPr>
    </w:p>
    <w:tbl>
      <w:tblPr>
        <w:tblStyle w:val="a0"/>
        <w:tblW w:w="9120" w:type="dxa"/>
        <w:tblInd w:w="100" w:type="dxa"/>
        <w:tblLayout w:type="fixed"/>
        <w:tblLook w:val="0600" w:firstRow="0" w:lastRow="0" w:firstColumn="0" w:lastColumn="0" w:noHBand="1" w:noVBand="1"/>
      </w:tblPr>
      <w:tblGrid>
        <w:gridCol w:w="1530"/>
        <w:gridCol w:w="5730"/>
        <w:gridCol w:w="1860"/>
      </w:tblGrid>
      <w:tr w:rsidR="00BC13F8">
        <w:trPr>
          <w:trHeight w:val="840"/>
        </w:trPr>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2:00 - 2:05</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General Updates</w:t>
            </w:r>
          </w:p>
          <w:p w:rsidR="00BC13F8" w:rsidRDefault="00BC13F8">
            <w:pPr>
              <w:pBdr>
                <w:top w:val="nil"/>
                <w:left w:val="nil"/>
                <w:bottom w:val="nil"/>
                <w:right w:val="nil"/>
                <w:between w:val="nil"/>
              </w:pBdr>
              <w:spacing w:line="288" w:lineRule="auto"/>
              <w:rPr>
                <w:sz w:val="24"/>
                <w:szCs w:val="24"/>
              </w:rPr>
            </w:pP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Mervi Heiskanen</w:t>
            </w:r>
          </w:p>
        </w:tc>
      </w:tr>
      <w:tr w:rsidR="00BC13F8">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widowControl w:val="0"/>
              <w:pBdr>
                <w:top w:val="nil"/>
                <w:left w:val="nil"/>
                <w:bottom w:val="nil"/>
                <w:right w:val="nil"/>
                <w:between w:val="nil"/>
              </w:pBdr>
              <w:spacing w:line="240" w:lineRule="auto"/>
              <w:rPr>
                <w:sz w:val="24"/>
                <w:szCs w:val="24"/>
              </w:rPr>
            </w:pPr>
            <w:r>
              <w:rPr>
                <w:sz w:val="24"/>
                <w:szCs w:val="24"/>
              </w:rPr>
              <w:t>2:05 - 2:10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Introduction of new grantee/project</w:t>
            </w:r>
          </w:p>
          <w:p w:rsidR="00BC13F8" w:rsidRDefault="006A5FE2">
            <w:pPr>
              <w:pBdr>
                <w:top w:val="nil"/>
                <w:left w:val="nil"/>
                <w:bottom w:val="nil"/>
                <w:right w:val="nil"/>
                <w:between w:val="nil"/>
              </w:pBdr>
              <w:spacing w:line="288" w:lineRule="auto"/>
              <w:rPr>
                <w:sz w:val="24"/>
                <w:szCs w:val="24"/>
              </w:rPr>
            </w:pPr>
            <w:r>
              <w:rPr>
                <w:sz w:val="24"/>
                <w:szCs w:val="24"/>
              </w:rPr>
              <w:t>Integrative Genomics Viewer (U24)</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Jill Mesirov</w:t>
            </w:r>
          </w:p>
        </w:tc>
      </w:tr>
      <w:tr w:rsidR="00BC13F8">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2:10-2:40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331" w:lineRule="auto"/>
              <w:rPr>
                <w:sz w:val="24"/>
                <w:szCs w:val="24"/>
              </w:rPr>
            </w:pPr>
            <w:r>
              <w:rPr>
                <w:sz w:val="24"/>
                <w:szCs w:val="24"/>
              </w:rPr>
              <w:t>Establishing a company to support academically- developed software: Nexi and TIES</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Rebecca Jacobson</w:t>
            </w:r>
          </w:p>
        </w:tc>
      </w:tr>
      <w:tr w:rsidR="00BC13F8">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2:40-3:00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Q&amp;A, Discussion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pPr>
            <w:r>
              <w:t>All</w:t>
            </w:r>
          </w:p>
        </w:tc>
      </w:tr>
      <w:tr w:rsidR="00BC13F8">
        <w:tc>
          <w:tcPr>
            <w:tcW w:w="15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lastRenderedPageBreak/>
              <w:t>3:00</w:t>
            </w:r>
          </w:p>
        </w:tc>
        <w:tc>
          <w:tcPr>
            <w:tcW w:w="573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6A5FE2">
            <w:pPr>
              <w:pBdr>
                <w:top w:val="nil"/>
                <w:left w:val="nil"/>
                <w:bottom w:val="nil"/>
                <w:right w:val="nil"/>
                <w:between w:val="nil"/>
              </w:pBdr>
              <w:spacing w:line="288" w:lineRule="auto"/>
              <w:rPr>
                <w:sz w:val="24"/>
                <w:szCs w:val="24"/>
              </w:rPr>
            </w:pPr>
            <w:r>
              <w:rPr>
                <w:sz w:val="24"/>
                <w:szCs w:val="24"/>
              </w:rPr>
              <w:t>Adjourn</w:t>
            </w:r>
          </w:p>
        </w:tc>
        <w:tc>
          <w:tcPr>
            <w:tcW w:w="1860"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C13F8" w:rsidRDefault="00BC13F8">
            <w:pPr>
              <w:pBdr>
                <w:top w:val="nil"/>
                <w:left w:val="nil"/>
                <w:bottom w:val="nil"/>
                <w:right w:val="nil"/>
                <w:between w:val="nil"/>
              </w:pBdr>
            </w:pPr>
          </w:p>
        </w:tc>
      </w:tr>
    </w:tbl>
    <w:p w:rsidR="00BC13F8" w:rsidRDefault="00BC13F8">
      <w:pPr>
        <w:pBdr>
          <w:top w:val="nil"/>
          <w:left w:val="nil"/>
          <w:bottom w:val="nil"/>
          <w:right w:val="nil"/>
          <w:between w:val="nil"/>
        </w:pBdr>
      </w:pPr>
    </w:p>
    <w:p w:rsidR="00BC13F8" w:rsidRDefault="006A5FE2">
      <w:pPr>
        <w:pBdr>
          <w:top w:val="nil"/>
          <w:left w:val="nil"/>
          <w:bottom w:val="nil"/>
          <w:right w:val="nil"/>
          <w:between w:val="nil"/>
        </w:pBdr>
      </w:pPr>
      <w:r>
        <w:t>General Updates</w:t>
      </w:r>
    </w:p>
    <w:p w:rsidR="00BC13F8" w:rsidRDefault="006A5FE2">
      <w:pPr>
        <w:numPr>
          <w:ilvl w:val="0"/>
          <w:numId w:val="1"/>
        </w:numPr>
        <w:pBdr>
          <w:top w:val="nil"/>
          <w:left w:val="nil"/>
          <w:bottom w:val="nil"/>
          <w:right w:val="nil"/>
          <w:between w:val="nil"/>
        </w:pBdr>
      </w:pPr>
      <w:r>
        <w:t>2017 Annual Meeting will be May 31 – June 1, hosted by the UCSC Biomolecular Dept and Genomics Institute in Santa Cruz, CA.</w:t>
      </w:r>
    </w:p>
    <w:p w:rsidR="00BC13F8" w:rsidRDefault="006A5FE2">
      <w:pPr>
        <w:pBdr>
          <w:top w:val="nil"/>
          <w:left w:val="nil"/>
          <w:bottom w:val="nil"/>
          <w:right w:val="nil"/>
          <w:between w:val="nil"/>
        </w:pBdr>
      </w:pPr>
      <w:r>
        <w:t>2.       WG meeting schedule:</w:t>
      </w:r>
    </w:p>
    <w:p w:rsidR="00BC13F8" w:rsidRDefault="006A5FE2">
      <w:pPr>
        <w:pBdr>
          <w:top w:val="nil"/>
          <w:left w:val="nil"/>
          <w:bottom w:val="nil"/>
          <w:right w:val="nil"/>
          <w:between w:val="nil"/>
        </w:pBdr>
      </w:pPr>
      <w:r>
        <w:t>a.       Training and Outreach WG – 2</w:t>
      </w:r>
      <w:r>
        <w:rPr>
          <w:vertAlign w:val="superscript"/>
        </w:rPr>
        <w:t>nd</w:t>
      </w:r>
      <w:r>
        <w:t xml:space="preserve"> Thursday of the month at 4pm ET</w:t>
      </w:r>
    </w:p>
    <w:p w:rsidR="00BC13F8" w:rsidRDefault="006A5FE2">
      <w:pPr>
        <w:pBdr>
          <w:top w:val="nil"/>
          <w:left w:val="nil"/>
          <w:bottom w:val="nil"/>
          <w:right w:val="nil"/>
          <w:between w:val="nil"/>
        </w:pBdr>
      </w:pPr>
      <w:r>
        <w:t>b.       Technical WG – 4</w:t>
      </w:r>
      <w:r>
        <w:rPr>
          <w:vertAlign w:val="superscript"/>
        </w:rPr>
        <w:t>th</w:t>
      </w:r>
      <w:r>
        <w:t xml:space="preserve"> Fr</w:t>
      </w:r>
      <w:r>
        <w:t>iday of the month at 4pm ET</w:t>
      </w:r>
    </w:p>
    <w:p w:rsidR="00BC13F8" w:rsidRDefault="006A5FE2">
      <w:pPr>
        <w:pBdr>
          <w:top w:val="nil"/>
          <w:left w:val="nil"/>
          <w:bottom w:val="nil"/>
          <w:right w:val="nil"/>
          <w:between w:val="nil"/>
        </w:pBdr>
      </w:pPr>
      <w:r>
        <w:t>c.       Containers and Workflows (joint with GDC, Cloud Pilots, and NCI intramural) – 2</w:t>
      </w:r>
      <w:r>
        <w:rPr>
          <w:vertAlign w:val="superscript"/>
        </w:rPr>
        <w:t>nd</w:t>
      </w:r>
      <w:r>
        <w:t xml:space="preserve"> Friday of the month at 3pm ET</w:t>
      </w:r>
    </w:p>
    <w:p w:rsidR="00BC13F8" w:rsidRDefault="00BC13F8">
      <w:pPr>
        <w:pBdr>
          <w:top w:val="nil"/>
          <w:left w:val="nil"/>
          <w:bottom w:val="nil"/>
          <w:right w:val="nil"/>
          <w:between w:val="nil"/>
        </w:pBdr>
      </w:pPr>
    </w:p>
    <w:p w:rsidR="00BC13F8" w:rsidRDefault="006A5FE2">
      <w:pPr>
        <w:pBdr>
          <w:top w:val="nil"/>
          <w:left w:val="nil"/>
          <w:bottom w:val="nil"/>
          <w:right w:val="nil"/>
          <w:between w:val="nil"/>
        </w:pBdr>
      </w:pPr>
      <w:r>
        <w:t xml:space="preserve">3.       The website has been updated with information about new grantees and new tools. The site looks a </w:t>
      </w:r>
      <w:r>
        <w:t>little different because it was migrated to Drupal to stay current with NCI requirements. There is some missing information for some of the tools that will be added shortly.</w:t>
      </w:r>
    </w:p>
    <w:p w:rsidR="00BC13F8" w:rsidRDefault="006A5FE2">
      <w:pPr>
        <w:pBdr>
          <w:top w:val="nil"/>
          <w:left w:val="nil"/>
          <w:bottom w:val="nil"/>
          <w:right w:val="nil"/>
          <w:between w:val="nil"/>
        </w:pBdr>
      </w:pPr>
      <w:r>
        <w:t>4.       Admin Supplement proposals are due to Juli Klemm by Nov 10 and the instru</w:t>
      </w:r>
      <w:r>
        <w:t xml:space="preserve">ctions are on the </w:t>
      </w:r>
      <w:hyperlink r:id="rId5">
        <w:r>
          <w:rPr>
            <w:color w:val="1155CC"/>
            <w:u w:val="single"/>
          </w:rPr>
          <w:t>NCIP Hub.</w:t>
        </w:r>
      </w:hyperlink>
      <w:r>
        <w:t xml:space="preserve">  The next ITCR receipt date is Nov 21.</w:t>
      </w:r>
    </w:p>
    <w:p w:rsidR="00BC13F8" w:rsidRDefault="006A5FE2">
      <w:pPr>
        <w:pBdr>
          <w:top w:val="nil"/>
          <w:left w:val="nil"/>
          <w:bottom w:val="nil"/>
          <w:right w:val="nil"/>
          <w:between w:val="nil"/>
        </w:pBdr>
        <w:rPr>
          <w:rFonts w:ascii="Calibri" w:eastAsia="Calibri" w:hAnsi="Calibri" w:cs="Calibri"/>
        </w:rPr>
      </w:pPr>
      <w:r>
        <w:rPr>
          <w:rFonts w:ascii="Calibri" w:eastAsia="Calibri" w:hAnsi="Calibri" w:cs="Calibri"/>
        </w:rPr>
        <w:t xml:space="preserve"> </w:t>
      </w:r>
    </w:p>
    <w:p w:rsidR="00BC13F8" w:rsidRDefault="006A5FE2">
      <w:pPr>
        <w:pBdr>
          <w:top w:val="nil"/>
          <w:left w:val="nil"/>
          <w:bottom w:val="nil"/>
          <w:right w:val="nil"/>
          <w:between w:val="nil"/>
        </w:pBdr>
      </w:pPr>
      <w:r>
        <w:t>Rebecca Jacobson</w:t>
      </w:r>
    </w:p>
    <w:p w:rsidR="00BC13F8" w:rsidRDefault="006A5FE2">
      <w:pPr>
        <w:pBdr>
          <w:top w:val="nil"/>
          <w:left w:val="nil"/>
          <w:bottom w:val="nil"/>
          <w:right w:val="nil"/>
          <w:between w:val="nil"/>
        </w:pBdr>
      </w:pPr>
      <w:r>
        <w:t>Slides will be posted on the NCIP Hub</w:t>
      </w:r>
    </w:p>
    <w:p w:rsidR="00BC13F8" w:rsidRDefault="006A5FE2">
      <w:pPr>
        <w:pBdr>
          <w:top w:val="nil"/>
          <w:left w:val="nil"/>
          <w:bottom w:val="nil"/>
          <w:right w:val="nil"/>
          <w:between w:val="nil"/>
        </w:pBdr>
      </w:pPr>
      <w:r>
        <w:t>Need someone in the tech transfer</w:t>
      </w:r>
      <w:r>
        <w:t xml:space="preserve"> office who understands software as well as open source licensing.</w:t>
      </w:r>
    </w:p>
    <w:p w:rsidR="00BC13F8" w:rsidRDefault="006A5FE2">
      <w:pPr>
        <w:pBdr>
          <w:top w:val="nil"/>
          <w:left w:val="nil"/>
          <w:bottom w:val="nil"/>
          <w:right w:val="nil"/>
          <w:between w:val="nil"/>
        </w:pBdr>
        <w:spacing w:line="331" w:lineRule="auto"/>
        <w:rPr>
          <w:color w:val="FF0000"/>
          <w:sz w:val="24"/>
          <w:szCs w:val="24"/>
          <w:u w:val="single"/>
        </w:rPr>
      </w:pPr>
      <w:r>
        <w:rPr>
          <w:color w:val="FF0000"/>
          <w:sz w:val="24"/>
          <w:szCs w:val="24"/>
          <w:u w:val="single"/>
        </w:rPr>
        <w:t>When you join the meeting, please enter your name and institution below:</w:t>
      </w:r>
    </w:p>
    <w:p w:rsidR="00BC13F8" w:rsidRDefault="006A5FE2">
      <w:pPr>
        <w:pBdr>
          <w:top w:val="nil"/>
          <w:left w:val="nil"/>
          <w:bottom w:val="nil"/>
          <w:right w:val="nil"/>
          <w:between w:val="nil"/>
        </w:pBdr>
        <w:rPr>
          <w:sz w:val="24"/>
          <w:szCs w:val="24"/>
        </w:rPr>
      </w:pPr>
      <w:r>
        <w:rPr>
          <w:sz w:val="24"/>
          <w:szCs w:val="24"/>
        </w:rPr>
        <w:t>Mervi Heiskanen, NCI</w:t>
      </w:r>
    </w:p>
    <w:p w:rsidR="00BC13F8" w:rsidRDefault="006A5FE2">
      <w:pPr>
        <w:pBdr>
          <w:top w:val="nil"/>
          <w:left w:val="nil"/>
          <w:bottom w:val="nil"/>
          <w:right w:val="nil"/>
          <w:between w:val="nil"/>
        </w:pBdr>
        <w:rPr>
          <w:sz w:val="24"/>
          <w:szCs w:val="24"/>
        </w:rPr>
      </w:pPr>
      <w:r>
        <w:rPr>
          <w:sz w:val="24"/>
          <w:szCs w:val="24"/>
        </w:rPr>
        <w:t>Brian Craft, UCSC</w:t>
      </w:r>
    </w:p>
    <w:p w:rsidR="00BC13F8" w:rsidRDefault="006A5FE2">
      <w:pPr>
        <w:pBdr>
          <w:top w:val="nil"/>
          <w:left w:val="nil"/>
          <w:bottom w:val="nil"/>
          <w:right w:val="nil"/>
          <w:between w:val="nil"/>
        </w:pBdr>
        <w:rPr>
          <w:sz w:val="24"/>
          <w:szCs w:val="24"/>
        </w:rPr>
      </w:pPr>
      <w:r>
        <w:rPr>
          <w:sz w:val="24"/>
          <w:szCs w:val="24"/>
        </w:rPr>
        <w:t>Thomas Doak, NCGAS, IU</w:t>
      </w:r>
    </w:p>
    <w:p w:rsidR="00BC13F8" w:rsidRDefault="006A5FE2">
      <w:pPr>
        <w:pBdr>
          <w:top w:val="nil"/>
          <w:left w:val="nil"/>
          <w:bottom w:val="nil"/>
          <w:right w:val="nil"/>
          <w:between w:val="nil"/>
        </w:pBdr>
        <w:rPr>
          <w:sz w:val="24"/>
          <w:szCs w:val="24"/>
        </w:rPr>
      </w:pPr>
      <w:r>
        <w:rPr>
          <w:sz w:val="24"/>
          <w:szCs w:val="24"/>
        </w:rPr>
        <w:t>Ben Berman, Cedars-Sinai</w:t>
      </w:r>
    </w:p>
    <w:p w:rsidR="00BC13F8" w:rsidRDefault="006A5FE2">
      <w:pPr>
        <w:pBdr>
          <w:top w:val="nil"/>
          <w:left w:val="nil"/>
          <w:bottom w:val="nil"/>
          <w:right w:val="nil"/>
          <w:between w:val="nil"/>
        </w:pBdr>
        <w:rPr>
          <w:sz w:val="24"/>
          <w:szCs w:val="24"/>
        </w:rPr>
      </w:pPr>
      <w:r>
        <w:rPr>
          <w:sz w:val="24"/>
          <w:szCs w:val="24"/>
        </w:rPr>
        <w:t>Betsy Hsu, NCI</w:t>
      </w:r>
    </w:p>
    <w:p w:rsidR="00BC13F8" w:rsidRDefault="006A5FE2">
      <w:pPr>
        <w:pBdr>
          <w:top w:val="nil"/>
          <w:left w:val="nil"/>
          <w:bottom w:val="nil"/>
          <w:right w:val="nil"/>
          <w:between w:val="nil"/>
        </w:pBdr>
        <w:rPr>
          <w:sz w:val="24"/>
          <w:szCs w:val="24"/>
        </w:rPr>
      </w:pPr>
      <w:r>
        <w:rPr>
          <w:sz w:val="24"/>
          <w:szCs w:val="24"/>
        </w:rPr>
        <w:t>Jingshan Huang, South Alabama</w:t>
      </w:r>
    </w:p>
    <w:p w:rsidR="00BC13F8" w:rsidRDefault="006A5FE2">
      <w:pPr>
        <w:pBdr>
          <w:top w:val="nil"/>
          <w:left w:val="nil"/>
          <w:bottom w:val="nil"/>
          <w:right w:val="nil"/>
          <w:between w:val="nil"/>
        </w:pBdr>
        <w:rPr>
          <w:sz w:val="24"/>
          <w:szCs w:val="24"/>
        </w:rPr>
      </w:pPr>
      <w:r>
        <w:rPr>
          <w:sz w:val="24"/>
          <w:szCs w:val="24"/>
        </w:rPr>
        <w:t>Alistair Ward, University of Utah</w:t>
      </w:r>
    </w:p>
    <w:p w:rsidR="00BC13F8" w:rsidRDefault="006A5FE2">
      <w:pPr>
        <w:pBdr>
          <w:top w:val="nil"/>
          <w:left w:val="nil"/>
          <w:bottom w:val="nil"/>
          <w:right w:val="nil"/>
          <w:between w:val="nil"/>
        </w:pBdr>
        <w:spacing w:line="331" w:lineRule="auto"/>
        <w:rPr>
          <w:sz w:val="24"/>
          <w:szCs w:val="24"/>
        </w:rPr>
      </w:pPr>
      <w:r>
        <w:rPr>
          <w:sz w:val="24"/>
          <w:szCs w:val="24"/>
        </w:rPr>
        <w:t>Ishwar Chandramouliswaran, NCI</w:t>
      </w:r>
    </w:p>
    <w:p w:rsidR="00BC13F8" w:rsidRDefault="006A5FE2">
      <w:pPr>
        <w:pBdr>
          <w:top w:val="nil"/>
          <w:left w:val="nil"/>
          <w:bottom w:val="nil"/>
          <w:right w:val="nil"/>
          <w:between w:val="nil"/>
        </w:pBdr>
        <w:spacing w:line="331" w:lineRule="auto"/>
        <w:rPr>
          <w:sz w:val="24"/>
          <w:szCs w:val="24"/>
        </w:rPr>
      </w:pPr>
      <w:r>
        <w:rPr>
          <w:sz w:val="24"/>
          <w:szCs w:val="24"/>
        </w:rPr>
        <w:t>Bradley Broom, UT MD Anderson</w:t>
      </w:r>
    </w:p>
    <w:p w:rsidR="00BC13F8" w:rsidRDefault="006A5FE2">
      <w:pPr>
        <w:pBdr>
          <w:top w:val="nil"/>
          <w:left w:val="nil"/>
          <w:bottom w:val="nil"/>
          <w:right w:val="nil"/>
          <w:between w:val="nil"/>
        </w:pBdr>
        <w:spacing w:line="331" w:lineRule="auto"/>
        <w:rPr>
          <w:sz w:val="24"/>
          <w:szCs w:val="24"/>
        </w:rPr>
      </w:pPr>
      <w:r>
        <w:rPr>
          <w:sz w:val="24"/>
          <w:szCs w:val="24"/>
        </w:rPr>
        <w:t>Rebecca Jacobson, Pitt</w:t>
      </w:r>
    </w:p>
    <w:p w:rsidR="00BC13F8" w:rsidRDefault="006A5FE2">
      <w:pPr>
        <w:pBdr>
          <w:top w:val="nil"/>
          <w:left w:val="nil"/>
          <w:bottom w:val="nil"/>
          <w:right w:val="nil"/>
          <w:between w:val="nil"/>
        </w:pBdr>
        <w:spacing w:line="331" w:lineRule="auto"/>
        <w:rPr>
          <w:sz w:val="24"/>
          <w:szCs w:val="24"/>
        </w:rPr>
      </w:pPr>
      <w:r>
        <w:rPr>
          <w:sz w:val="24"/>
          <w:szCs w:val="24"/>
        </w:rPr>
        <w:t>Metin Gurcan, OSU</w:t>
      </w:r>
    </w:p>
    <w:p w:rsidR="00BC13F8" w:rsidRDefault="006A5FE2">
      <w:pPr>
        <w:pBdr>
          <w:top w:val="nil"/>
          <w:left w:val="nil"/>
          <w:bottom w:val="nil"/>
          <w:right w:val="nil"/>
          <w:between w:val="nil"/>
        </w:pBdr>
        <w:spacing w:line="331" w:lineRule="auto"/>
        <w:rPr>
          <w:sz w:val="24"/>
          <w:szCs w:val="24"/>
        </w:rPr>
      </w:pPr>
      <w:r>
        <w:rPr>
          <w:sz w:val="24"/>
          <w:szCs w:val="24"/>
        </w:rPr>
        <w:t>Jill Mesirov, UCSD</w:t>
      </w:r>
    </w:p>
    <w:p w:rsidR="00BC13F8" w:rsidRDefault="006A5FE2">
      <w:pPr>
        <w:pBdr>
          <w:top w:val="nil"/>
          <w:left w:val="nil"/>
          <w:bottom w:val="nil"/>
          <w:right w:val="nil"/>
          <w:between w:val="nil"/>
        </w:pBdr>
        <w:spacing w:line="331" w:lineRule="auto"/>
        <w:rPr>
          <w:sz w:val="24"/>
          <w:szCs w:val="24"/>
        </w:rPr>
      </w:pPr>
      <w:r>
        <w:rPr>
          <w:sz w:val="24"/>
          <w:szCs w:val="24"/>
        </w:rPr>
        <w:t>Dongjun Chung, MUSC</w:t>
      </w:r>
    </w:p>
    <w:p w:rsidR="00BC13F8" w:rsidRDefault="006A5FE2">
      <w:pPr>
        <w:pBdr>
          <w:top w:val="nil"/>
          <w:left w:val="nil"/>
          <w:bottom w:val="nil"/>
          <w:right w:val="nil"/>
          <w:between w:val="nil"/>
        </w:pBdr>
        <w:spacing w:line="331" w:lineRule="auto"/>
        <w:rPr>
          <w:sz w:val="24"/>
          <w:szCs w:val="24"/>
        </w:rPr>
      </w:pPr>
      <w:r>
        <w:rPr>
          <w:sz w:val="24"/>
          <w:szCs w:val="24"/>
        </w:rPr>
        <w:t>Michael Reich, UCSD</w:t>
      </w:r>
    </w:p>
    <w:p w:rsidR="00BC13F8" w:rsidRDefault="006A5FE2">
      <w:pPr>
        <w:pBdr>
          <w:top w:val="nil"/>
          <w:left w:val="nil"/>
          <w:bottom w:val="nil"/>
          <w:right w:val="nil"/>
          <w:between w:val="nil"/>
        </w:pBdr>
        <w:spacing w:line="331" w:lineRule="auto"/>
        <w:rPr>
          <w:sz w:val="24"/>
          <w:szCs w:val="24"/>
        </w:rPr>
      </w:pPr>
      <w:r>
        <w:rPr>
          <w:sz w:val="24"/>
          <w:szCs w:val="24"/>
        </w:rPr>
        <w:t>Jacek Capala, NCI</w:t>
      </w:r>
    </w:p>
    <w:p w:rsidR="00BC13F8" w:rsidRDefault="006A5FE2">
      <w:pPr>
        <w:pBdr>
          <w:top w:val="nil"/>
          <w:left w:val="nil"/>
          <w:bottom w:val="nil"/>
          <w:right w:val="nil"/>
          <w:between w:val="nil"/>
        </w:pBdr>
        <w:spacing w:line="331" w:lineRule="auto"/>
        <w:rPr>
          <w:sz w:val="24"/>
          <w:szCs w:val="24"/>
        </w:rPr>
      </w:pPr>
      <w:r>
        <w:rPr>
          <w:sz w:val="24"/>
          <w:szCs w:val="24"/>
        </w:rPr>
        <w:t>Leah Mechanic</w:t>
      </w:r>
      <w:r>
        <w:rPr>
          <w:sz w:val="24"/>
          <w:szCs w:val="24"/>
        </w:rPr>
        <w:t>, NCI</w:t>
      </w:r>
    </w:p>
    <w:p w:rsidR="00BC13F8" w:rsidRDefault="006A5FE2">
      <w:pPr>
        <w:pBdr>
          <w:top w:val="nil"/>
          <w:left w:val="nil"/>
          <w:bottom w:val="nil"/>
          <w:right w:val="nil"/>
          <w:between w:val="nil"/>
        </w:pBdr>
        <w:spacing w:line="331" w:lineRule="auto"/>
        <w:rPr>
          <w:sz w:val="24"/>
          <w:szCs w:val="24"/>
        </w:rPr>
      </w:pPr>
      <w:r>
        <w:rPr>
          <w:sz w:val="24"/>
          <w:szCs w:val="24"/>
        </w:rPr>
        <w:t>Martin Morgan, RPCI</w:t>
      </w:r>
    </w:p>
    <w:p w:rsidR="00BC13F8" w:rsidRDefault="006A5FE2">
      <w:pPr>
        <w:pBdr>
          <w:top w:val="nil"/>
          <w:left w:val="nil"/>
          <w:bottom w:val="nil"/>
          <w:right w:val="nil"/>
          <w:between w:val="nil"/>
        </w:pBdr>
        <w:spacing w:line="331" w:lineRule="auto"/>
        <w:rPr>
          <w:sz w:val="24"/>
          <w:szCs w:val="24"/>
        </w:rPr>
      </w:pPr>
      <w:r>
        <w:rPr>
          <w:sz w:val="24"/>
          <w:szCs w:val="24"/>
        </w:rPr>
        <w:lastRenderedPageBreak/>
        <w:t>Xiaodong Wu, Univ of Iowa</w:t>
      </w:r>
    </w:p>
    <w:p w:rsidR="00BC13F8" w:rsidRDefault="006A5FE2">
      <w:pPr>
        <w:pBdr>
          <w:top w:val="nil"/>
          <w:left w:val="nil"/>
          <w:bottom w:val="nil"/>
          <w:right w:val="nil"/>
          <w:between w:val="nil"/>
        </w:pBdr>
        <w:spacing w:line="331" w:lineRule="auto"/>
        <w:rPr>
          <w:sz w:val="24"/>
          <w:szCs w:val="24"/>
        </w:rPr>
      </w:pPr>
      <w:r>
        <w:rPr>
          <w:sz w:val="24"/>
          <w:szCs w:val="24"/>
        </w:rPr>
        <w:t>Tim Griffin, U of Minnesota</w:t>
      </w:r>
    </w:p>
    <w:p w:rsidR="00BC13F8" w:rsidRDefault="006A5FE2">
      <w:pPr>
        <w:pBdr>
          <w:top w:val="nil"/>
          <w:left w:val="nil"/>
          <w:bottom w:val="nil"/>
          <w:right w:val="nil"/>
          <w:between w:val="nil"/>
        </w:pBdr>
        <w:spacing w:line="331" w:lineRule="auto"/>
        <w:rPr>
          <w:sz w:val="24"/>
          <w:szCs w:val="24"/>
        </w:rPr>
      </w:pPr>
      <w:r>
        <w:rPr>
          <w:sz w:val="24"/>
          <w:szCs w:val="24"/>
        </w:rPr>
        <w:t>Terry Meehan, EMBL_EBI</w:t>
      </w:r>
    </w:p>
    <w:p w:rsidR="00BC13F8" w:rsidRDefault="006A5FE2">
      <w:pPr>
        <w:pBdr>
          <w:top w:val="nil"/>
          <w:left w:val="nil"/>
          <w:bottom w:val="nil"/>
          <w:right w:val="nil"/>
          <w:between w:val="nil"/>
        </w:pBdr>
        <w:spacing w:line="331" w:lineRule="auto"/>
        <w:rPr>
          <w:sz w:val="24"/>
          <w:szCs w:val="24"/>
        </w:rPr>
      </w:pPr>
      <w:r>
        <w:rPr>
          <w:sz w:val="24"/>
          <w:szCs w:val="24"/>
        </w:rPr>
        <w:t>Guoqian Jiang, Mayo Clinic</w:t>
      </w:r>
    </w:p>
    <w:p w:rsidR="00BC13F8" w:rsidRDefault="006A5FE2">
      <w:pPr>
        <w:pBdr>
          <w:top w:val="nil"/>
          <w:left w:val="nil"/>
          <w:bottom w:val="nil"/>
          <w:right w:val="nil"/>
          <w:between w:val="nil"/>
        </w:pBdr>
        <w:spacing w:line="331" w:lineRule="auto"/>
        <w:rPr>
          <w:sz w:val="24"/>
          <w:szCs w:val="24"/>
        </w:rPr>
      </w:pPr>
      <w:r>
        <w:rPr>
          <w:sz w:val="24"/>
          <w:szCs w:val="24"/>
        </w:rPr>
        <w:t>Anupama Gururaj, UTHealth</w:t>
      </w:r>
    </w:p>
    <w:p w:rsidR="00BC13F8" w:rsidRDefault="006A5FE2">
      <w:pPr>
        <w:pBdr>
          <w:top w:val="nil"/>
          <w:left w:val="nil"/>
          <w:bottom w:val="nil"/>
          <w:right w:val="nil"/>
          <w:between w:val="nil"/>
        </w:pBdr>
        <w:spacing w:line="331" w:lineRule="auto"/>
        <w:rPr>
          <w:sz w:val="24"/>
          <w:szCs w:val="24"/>
        </w:rPr>
      </w:pPr>
      <w:r>
        <w:rPr>
          <w:sz w:val="24"/>
          <w:szCs w:val="24"/>
        </w:rPr>
        <w:t>Guergana Savova, BCH/HMS</w:t>
      </w:r>
    </w:p>
    <w:p w:rsidR="00BC13F8" w:rsidRDefault="006A5FE2">
      <w:pPr>
        <w:pBdr>
          <w:top w:val="nil"/>
          <w:left w:val="nil"/>
          <w:bottom w:val="nil"/>
          <w:right w:val="nil"/>
          <w:between w:val="nil"/>
        </w:pBdr>
        <w:spacing w:line="331" w:lineRule="auto"/>
        <w:rPr>
          <w:sz w:val="24"/>
          <w:szCs w:val="24"/>
        </w:rPr>
      </w:pPr>
      <w:r>
        <w:rPr>
          <w:sz w:val="24"/>
          <w:szCs w:val="24"/>
        </w:rPr>
        <w:t>Jerry Li, NCI</w:t>
      </w:r>
    </w:p>
    <w:p w:rsidR="00BC13F8" w:rsidRDefault="006A5FE2">
      <w:pPr>
        <w:pBdr>
          <w:top w:val="nil"/>
          <w:left w:val="nil"/>
          <w:bottom w:val="nil"/>
          <w:right w:val="nil"/>
          <w:between w:val="nil"/>
        </w:pBdr>
        <w:spacing w:line="331" w:lineRule="auto"/>
        <w:rPr>
          <w:sz w:val="24"/>
          <w:szCs w:val="24"/>
        </w:rPr>
      </w:pPr>
      <w:r>
        <w:rPr>
          <w:sz w:val="24"/>
          <w:szCs w:val="24"/>
        </w:rPr>
        <w:t>Brian Haas, Broad Institute</w:t>
      </w:r>
    </w:p>
    <w:p w:rsidR="00BC13F8" w:rsidRDefault="006A5FE2">
      <w:pPr>
        <w:pBdr>
          <w:top w:val="nil"/>
          <w:left w:val="nil"/>
          <w:bottom w:val="nil"/>
          <w:right w:val="nil"/>
          <w:between w:val="nil"/>
        </w:pBdr>
        <w:spacing w:line="331" w:lineRule="auto"/>
        <w:rPr>
          <w:sz w:val="24"/>
          <w:szCs w:val="24"/>
        </w:rPr>
      </w:pPr>
      <w:r>
        <w:rPr>
          <w:sz w:val="24"/>
          <w:szCs w:val="24"/>
        </w:rPr>
        <w:t>Raghu Machiraju, Ohio State</w:t>
      </w:r>
    </w:p>
    <w:p w:rsidR="00BC13F8" w:rsidRDefault="006A5FE2">
      <w:pPr>
        <w:pBdr>
          <w:top w:val="nil"/>
          <w:left w:val="nil"/>
          <w:bottom w:val="nil"/>
          <w:right w:val="nil"/>
          <w:between w:val="nil"/>
        </w:pBdr>
        <w:spacing w:line="331" w:lineRule="auto"/>
        <w:rPr>
          <w:sz w:val="24"/>
          <w:szCs w:val="24"/>
        </w:rPr>
      </w:pPr>
      <w:r>
        <w:rPr>
          <w:sz w:val="24"/>
          <w:szCs w:val="24"/>
        </w:rPr>
        <w:t>Jayashree Kalpathy-Cramer, MGH/HMS</w:t>
      </w:r>
    </w:p>
    <w:p w:rsidR="00BC13F8" w:rsidRDefault="006A5FE2">
      <w:pPr>
        <w:pBdr>
          <w:top w:val="nil"/>
          <w:left w:val="nil"/>
          <w:bottom w:val="nil"/>
          <w:right w:val="nil"/>
          <w:between w:val="nil"/>
        </w:pBdr>
        <w:spacing w:line="331" w:lineRule="auto"/>
        <w:rPr>
          <w:sz w:val="24"/>
          <w:szCs w:val="24"/>
        </w:rPr>
      </w:pPr>
      <w:r>
        <w:rPr>
          <w:sz w:val="24"/>
          <w:szCs w:val="24"/>
        </w:rPr>
        <w:t>Joel Saltz  Stony Brook</w:t>
      </w:r>
    </w:p>
    <w:p w:rsidR="00BC13F8" w:rsidRDefault="006A5FE2">
      <w:pPr>
        <w:pBdr>
          <w:top w:val="nil"/>
          <w:left w:val="nil"/>
          <w:bottom w:val="nil"/>
          <w:right w:val="nil"/>
          <w:between w:val="nil"/>
        </w:pBdr>
        <w:spacing w:line="331" w:lineRule="auto"/>
        <w:rPr>
          <w:sz w:val="24"/>
          <w:szCs w:val="24"/>
        </w:rPr>
      </w:pPr>
      <w:r>
        <w:rPr>
          <w:sz w:val="24"/>
          <w:szCs w:val="24"/>
        </w:rPr>
        <w:t>Lauren O’Donnell, BWH/HMS</w:t>
      </w:r>
    </w:p>
    <w:p w:rsidR="00BC13F8" w:rsidRDefault="006A5FE2">
      <w:pPr>
        <w:pBdr>
          <w:top w:val="nil"/>
          <w:left w:val="nil"/>
          <w:bottom w:val="nil"/>
          <w:right w:val="nil"/>
          <w:between w:val="nil"/>
        </w:pBdr>
        <w:spacing w:line="331" w:lineRule="auto"/>
        <w:rPr>
          <w:sz w:val="24"/>
          <w:szCs w:val="24"/>
        </w:rPr>
      </w:pPr>
      <w:r>
        <w:rPr>
          <w:sz w:val="24"/>
          <w:szCs w:val="24"/>
        </w:rPr>
        <w:t>Dexter Pratt, UCSD</w:t>
      </w:r>
    </w:p>
    <w:p w:rsidR="00BC13F8" w:rsidRDefault="006A5FE2">
      <w:pPr>
        <w:pBdr>
          <w:top w:val="nil"/>
          <w:left w:val="nil"/>
          <w:bottom w:val="nil"/>
          <w:right w:val="nil"/>
          <w:between w:val="nil"/>
        </w:pBdr>
        <w:spacing w:line="331" w:lineRule="auto"/>
        <w:rPr>
          <w:sz w:val="24"/>
          <w:szCs w:val="24"/>
        </w:rPr>
      </w:pPr>
      <w:r>
        <w:rPr>
          <w:sz w:val="24"/>
          <w:szCs w:val="24"/>
        </w:rPr>
        <w:t>John Weinstein</w:t>
      </w:r>
    </w:p>
    <w:p w:rsidR="00BC13F8" w:rsidRDefault="00BC13F8">
      <w:pPr>
        <w:pBdr>
          <w:top w:val="nil"/>
          <w:left w:val="nil"/>
          <w:bottom w:val="nil"/>
          <w:right w:val="nil"/>
          <w:between w:val="nil"/>
        </w:pBdr>
        <w:spacing w:line="331" w:lineRule="auto"/>
        <w:rPr>
          <w:sz w:val="24"/>
          <w:szCs w:val="24"/>
        </w:rPr>
      </w:pPr>
    </w:p>
    <w:p w:rsidR="00BC13F8" w:rsidRDefault="006A5FE2">
      <w:pPr>
        <w:pBdr>
          <w:top w:val="nil"/>
          <w:left w:val="nil"/>
          <w:bottom w:val="nil"/>
          <w:right w:val="nil"/>
          <w:between w:val="nil"/>
        </w:pBdr>
        <w:spacing w:line="331" w:lineRule="auto"/>
        <w:rPr>
          <w:sz w:val="24"/>
          <w:szCs w:val="24"/>
        </w:rPr>
      </w:pPr>
      <w:r>
        <w:rPr>
          <w:sz w:val="24"/>
          <w:szCs w:val="24"/>
        </w:rPr>
        <w:t>Alex Krasnitz, CSHL</w:t>
      </w:r>
    </w:p>
    <w:p w:rsidR="00BC13F8" w:rsidRDefault="006A5FE2">
      <w:pPr>
        <w:pBdr>
          <w:top w:val="nil"/>
          <w:left w:val="nil"/>
          <w:bottom w:val="nil"/>
          <w:right w:val="nil"/>
          <w:between w:val="nil"/>
        </w:pBdr>
        <w:spacing w:line="331" w:lineRule="auto"/>
        <w:rPr>
          <w:sz w:val="24"/>
          <w:szCs w:val="24"/>
        </w:rPr>
      </w:pPr>
      <w:r>
        <w:rPr>
          <w:sz w:val="24"/>
          <w:szCs w:val="24"/>
        </w:rPr>
        <w:t>Izumi Hinkson, NCI</w:t>
      </w:r>
    </w:p>
    <w:p w:rsidR="00BC13F8" w:rsidRDefault="006A5FE2">
      <w:pPr>
        <w:pBdr>
          <w:top w:val="nil"/>
          <w:left w:val="nil"/>
          <w:bottom w:val="nil"/>
          <w:right w:val="nil"/>
          <w:between w:val="nil"/>
        </w:pBdr>
        <w:spacing w:line="331" w:lineRule="auto"/>
        <w:rPr>
          <w:sz w:val="24"/>
          <w:szCs w:val="24"/>
        </w:rPr>
      </w:pPr>
      <w:r>
        <w:rPr>
          <w:sz w:val="24"/>
          <w:szCs w:val="24"/>
        </w:rPr>
        <w:t>Obi Griffith, WUSTL</w:t>
      </w:r>
      <w:r>
        <w:rPr>
          <w:sz w:val="24"/>
          <w:szCs w:val="24"/>
        </w:rPr>
        <w:br/>
        <w:t>Malachi Griffith, WUSTL</w:t>
      </w:r>
    </w:p>
    <w:p w:rsidR="00BC13F8" w:rsidRDefault="006A5FE2">
      <w:pPr>
        <w:pBdr>
          <w:top w:val="nil"/>
          <w:left w:val="nil"/>
          <w:bottom w:val="nil"/>
          <w:right w:val="nil"/>
          <w:between w:val="nil"/>
        </w:pBdr>
        <w:spacing w:line="331" w:lineRule="auto"/>
        <w:rPr>
          <w:sz w:val="24"/>
          <w:szCs w:val="24"/>
        </w:rPr>
      </w:pPr>
      <w:r>
        <w:rPr>
          <w:sz w:val="24"/>
          <w:szCs w:val="24"/>
        </w:rPr>
        <w:t>George Redmond, NCI</w:t>
      </w:r>
    </w:p>
    <w:p w:rsidR="00BC13F8" w:rsidRDefault="006A5FE2">
      <w:pPr>
        <w:pBdr>
          <w:top w:val="nil"/>
          <w:left w:val="nil"/>
          <w:bottom w:val="nil"/>
          <w:right w:val="nil"/>
          <w:between w:val="nil"/>
        </w:pBdr>
        <w:spacing w:line="331" w:lineRule="auto"/>
        <w:rPr>
          <w:sz w:val="24"/>
          <w:szCs w:val="24"/>
        </w:rPr>
      </w:pPr>
      <w:r>
        <w:rPr>
          <w:sz w:val="24"/>
          <w:szCs w:val="24"/>
        </w:rPr>
        <w:t>Grace</w:t>
      </w:r>
      <w:r>
        <w:rPr>
          <w:sz w:val="24"/>
          <w:szCs w:val="24"/>
        </w:rPr>
        <w:t xml:space="preserve"> Xiao, UCLA</w:t>
      </w:r>
    </w:p>
    <w:p w:rsidR="00BC13F8" w:rsidRDefault="006A5FE2">
      <w:pPr>
        <w:pBdr>
          <w:top w:val="nil"/>
          <w:left w:val="nil"/>
          <w:bottom w:val="nil"/>
          <w:right w:val="nil"/>
          <w:between w:val="nil"/>
        </w:pBdr>
        <w:spacing w:line="331" w:lineRule="auto"/>
        <w:rPr>
          <w:sz w:val="24"/>
          <w:szCs w:val="24"/>
        </w:rPr>
      </w:pPr>
      <w:r>
        <w:rPr>
          <w:sz w:val="24"/>
          <w:szCs w:val="24"/>
        </w:rPr>
        <w:t>Jonas Almeida, Stony Brook University</w:t>
      </w:r>
    </w:p>
    <w:p w:rsidR="00BC13F8" w:rsidRDefault="006A5FE2">
      <w:pPr>
        <w:pBdr>
          <w:top w:val="nil"/>
          <w:left w:val="nil"/>
          <w:bottom w:val="nil"/>
          <w:right w:val="nil"/>
          <w:between w:val="nil"/>
        </w:pBdr>
        <w:spacing w:line="331" w:lineRule="auto"/>
        <w:rPr>
          <w:sz w:val="24"/>
          <w:szCs w:val="24"/>
        </w:rPr>
      </w:pPr>
      <w:r>
        <w:rPr>
          <w:sz w:val="24"/>
          <w:szCs w:val="24"/>
        </w:rPr>
        <w:t>Miguel Ossandon, NCI</w:t>
      </w:r>
    </w:p>
    <w:p w:rsidR="00BC13F8" w:rsidRDefault="006A5FE2">
      <w:pPr>
        <w:pBdr>
          <w:top w:val="nil"/>
          <w:left w:val="nil"/>
          <w:bottom w:val="nil"/>
          <w:right w:val="nil"/>
          <w:between w:val="nil"/>
        </w:pBdr>
        <w:spacing w:line="331" w:lineRule="auto"/>
        <w:rPr>
          <w:sz w:val="24"/>
          <w:szCs w:val="24"/>
        </w:rPr>
      </w:pPr>
      <w:r>
        <w:rPr>
          <w:sz w:val="24"/>
          <w:szCs w:val="24"/>
        </w:rPr>
        <w:t>Mark Bergman, UPenn</w:t>
      </w:r>
    </w:p>
    <w:p w:rsidR="00BC13F8" w:rsidRDefault="006A5FE2">
      <w:pPr>
        <w:pBdr>
          <w:top w:val="nil"/>
          <w:left w:val="nil"/>
          <w:bottom w:val="nil"/>
          <w:right w:val="nil"/>
          <w:between w:val="nil"/>
        </w:pBdr>
        <w:spacing w:line="331" w:lineRule="auto"/>
        <w:rPr>
          <w:sz w:val="24"/>
          <w:szCs w:val="24"/>
        </w:rPr>
      </w:pPr>
      <w:r>
        <w:rPr>
          <w:sz w:val="24"/>
          <w:szCs w:val="24"/>
        </w:rPr>
        <w:t>Timothy Tickle, Broad Institute</w:t>
      </w:r>
    </w:p>
    <w:p w:rsidR="00BC13F8" w:rsidRDefault="00BC13F8">
      <w:pPr>
        <w:pBdr>
          <w:top w:val="nil"/>
          <w:left w:val="nil"/>
          <w:bottom w:val="nil"/>
          <w:right w:val="nil"/>
          <w:between w:val="nil"/>
        </w:pBdr>
        <w:spacing w:line="331" w:lineRule="auto"/>
        <w:rPr>
          <w:sz w:val="24"/>
          <w:szCs w:val="24"/>
        </w:rPr>
      </w:pPr>
    </w:p>
    <w:p w:rsidR="00BC13F8" w:rsidRDefault="006A5FE2">
      <w:pPr>
        <w:pBdr>
          <w:top w:val="nil"/>
          <w:left w:val="nil"/>
          <w:bottom w:val="nil"/>
          <w:right w:val="nil"/>
          <w:between w:val="nil"/>
        </w:pBdr>
        <w:spacing w:line="331" w:lineRule="auto"/>
        <w:rPr>
          <w:sz w:val="24"/>
          <w:szCs w:val="24"/>
        </w:rPr>
      </w:pPr>
      <w:r>
        <w:rPr>
          <w:sz w:val="24"/>
          <w:szCs w:val="24"/>
        </w:rPr>
        <w:t>Questions:</w:t>
      </w:r>
    </w:p>
    <w:p w:rsidR="00BC13F8" w:rsidRDefault="006A5FE2">
      <w:pPr>
        <w:pBdr>
          <w:top w:val="nil"/>
          <w:left w:val="nil"/>
          <w:bottom w:val="nil"/>
          <w:right w:val="nil"/>
          <w:between w:val="nil"/>
        </w:pBdr>
        <w:spacing w:line="331" w:lineRule="auto"/>
        <w:rPr>
          <w:sz w:val="24"/>
          <w:szCs w:val="24"/>
        </w:rPr>
      </w:pPr>
      <w:r>
        <w:rPr>
          <w:sz w:val="24"/>
          <w:szCs w:val="24"/>
        </w:rPr>
        <w:t xml:space="preserve">Anant Madabhushi: </w:t>
      </w:r>
    </w:p>
    <w:p w:rsidR="00BC13F8" w:rsidRDefault="006A5FE2">
      <w:pPr>
        <w:numPr>
          <w:ilvl w:val="0"/>
          <w:numId w:val="2"/>
        </w:numPr>
        <w:pBdr>
          <w:top w:val="nil"/>
          <w:left w:val="nil"/>
          <w:bottom w:val="nil"/>
          <w:right w:val="nil"/>
          <w:between w:val="nil"/>
        </w:pBdr>
        <w:spacing w:line="331" w:lineRule="auto"/>
        <w:rPr>
          <w:sz w:val="24"/>
          <w:szCs w:val="24"/>
        </w:rPr>
      </w:pPr>
      <w:r>
        <w:rPr>
          <w:sz w:val="24"/>
          <w:szCs w:val="24"/>
        </w:rPr>
        <w:t xml:space="preserve">What was your experience with tech transfer offices? Did they include a non-dilution clause in the licensing contract? </w:t>
      </w:r>
    </w:p>
    <w:p w:rsidR="00BC13F8" w:rsidRDefault="006A5FE2">
      <w:pPr>
        <w:numPr>
          <w:ilvl w:val="0"/>
          <w:numId w:val="2"/>
        </w:numPr>
        <w:pBdr>
          <w:top w:val="nil"/>
          <w:left w:val="nil"/>
          <w:bottom w:val="nil"/>
          <w:right w:val="nil"/>
          <w:between w:val="nil"/>
        </w:pBdr>
        <w:spacing w:line="331" w:lineRule="auto"/>
        <w:rPr>
          <w:sz w:val="24"/>
          <w:szCs w:val="24"/>
        </w:rPr>
      </w:pPr>
      <w:r>
        <w:rPr>
          <w:sz w:val="24"/>
          <w:szCs w:val="24"/>
        </w:rPr>
        <w:t>Did they want a University representative on the board and/or with voting rights?</w:t>
      </w:r>
    </w:p>
    <w:p w:rsidR="00BC13F8" w:rsidRDefault="006A5FE2">
      <w:pPr>
        <w:pBdr>
          <w:top w:val="nil"/>
          <w:left w:val="nil"/>
          <w:bottom w:val="nil"/>
          <w:right w:val="nil"/>
          <w:between w:val="nil"/>
        </w:pBdr>
        <w:spacing w:line="331" w:lineRule="auto"/>
        <w:rPr>
          <w:sz w:val="24"/>
          <w:szCs w:val="24"/>
        </w:rPr>
      </w:pPr>
      <w:r>
        <w:rPr>
          <w:sz w:val="24"/>
          <w:szCs w:val="24"/>
        </w:rPr>
        <w:t>John Weinsein: What was your motivation to start the c</w:t>
      </w:r>
      <w:r>
        <w:rPr>
          <w:sz w:val="24"/>
          <w:szCs w:val="24"/>
        </w:rPr>
        <w:t>ompany?</w:t>
      </w:r>
    </w:p>
    <w:p w:rsidR="00BC13F8" w:rsidRDefault="006A5FE2">
      <w:pPr>
        <w:pBdr>
          <w:top w:val="nil"/>
          <w:left w:val="nil"/>
          <w:bottom w:val="nil"/>
          <w:right w:val="nil"/>
          <w:between w:val="nil"/>
        </w:pBdr>
        <w:spacing w:line="331" w:lineRule="auto"/>
        <w:rPr>
          <w:sz w:val="24"/>
          <w:szCs w:val="24"/>
        </w:rPr>
      </w:pPr>
      <w:r>
        <w:rPr>
          <w:sz w:val="24"/>
          <w:szCs w:val="24"/>
        </w:rPr>
        <w:t>ITCR Twitter Handle: #nciitcr</w:t>
      </w:r>
    </w:p>
    <w:p w:rsidR="00BC13F8" w:rsidRDefault="006A5FE2">
      <w:pPr>
        <w:pBdr>
          <w:top w:val="nil"/>
          <w:left w:val="nil"/>
          <w:bottom w:val="nil"/>
          <w:right w:val="nil"/>
          <w:between w:val="nil"/>
        </w:pBdr>
        <w:spacing w:line="331" w:lineRule="auto"/>
        <w:rPr>
          <w:sz w:val="24"/>
          <w:szCs w:val="24"/>
        </w:rPr>
      </w:pPr>
      <w:r>
        <w:rPr>
          <w:sz w:val="24"/>
          <w:szCs w:val="24"/>
        </w:rPr>
        <w:t xml:space="preserve">Website: </w:t>
      </w:r>
      <w:hyperlink r:id="rId6">
        <w:r>
          <w:rPr>
            <w:color w:val="1155CC"/>
            <w:sz w:val="24"/>
            <w:szCs w:val="24"/>
            <w:u w:val="single"/>
          </w:rPr>
          <w:t>http://itcr.nci.nih.gov</w:t>
        </w:r>
      </w:hyperlink>
      <w:r>
        <w:rPr>
          <w:sz w:val="24"/>
          <w:szCs w:val="24"/>
        </w:rPr>
        <w:t xml:space="preserve"> </w:t>
      </w:r>
    </w:p>
    <w:p w:rsidR="00BC13F8" w:rsidRDefault="006A5FE2">
      <w:pPr>
        <w:pBdr>
          <w:top w:val="nil"/>
          <w:left w:val="nil"/>
          <w:bottom w:val="nil"/>
          <w:right w:val="nil"/>
          <w:between w:val="nil"/>
        </w:pBdr>
        <w:spacing w:line="331" w:lineRule="auto"/>
        <w:rPr>
          <w:sz w:val="24"/>
          <w:szCs w:val="24"/>
        </w:rPr>
      </w:pPr>
      <w:r>
        <w:rPr>
          <w:sz w:val="24"/>
          <w:szCs w:val="24"/>
        </w:rPr>
        <w:lastRenderedPageBreak/>
        <w:t xml:space="preserve">ITCR Meeting Materials and other Resources: </w:t>
      </w:r>
      <w:hyperlink r:id="rId7">
        <w:r>
          <w:rPr>
            <w:color w:val="1155CC"/>
            <w:sz w:val="24"/>
            <w:szCs w:val="24"/>
            <w:u w:val="single"/>
          </w:rPr>
          <w:t>https://nciphub.org/groups/itcr</w:t>
        </w:r>
      </w:hyperlink>
    </w:p>
    <w:p w:rsidR="00BC13F8" w:rsidRDefault="006A5FE2">
      <w:pPr>
        <w:pBdr>
          <w:top w:val="nil"/>
          <w:left w:val="nil"/>
          <w:bottom w:val="nil"/>
          <w:right w:val="nil"/>
          <w:between w:val="nil"/>
        </w:pBdr>
        <w:spacing w:line="331" w:lineRule="auto"/>
        <w:rPr>
          <w:sz w:val="24"/>
          <w:szCs w:val="24"/>
        </w:rPr>
      </w:pPr>
      <w:r>
        <w:rPr>
          <w:sz w:val="24"/>
          <w:szCs w:val="24"/>
        </w:rPr>
        <w:t xml:space="preserve">GoogleDocs for past meetings: </w:t>
      </w:r>
      <w:hyperlink r:id="rId8">
        <w:r>
          <w:rPr>
            <w:color w:val="1155CC"/>
            <w:sz w:val="24"/>
            <w:szCs w:val="24"/>
            <w:u w:val="single"/>
          </w:rPr>
          <w:t>https://drive.google.com/drive/folders/0BzGsmNN8MvZqeWViY0</w:t>
        </w:r>
        <w:r>
          <w:rPr>
            <w:color w:val="1155CC"/>
            <w:sz w:val="24"/>
            <w:szCs w:val="24"/>
            <w:u w:val="single"/>
          </w:rPr>
          <w:t>xCMmRMTDQ</w:t>
        </w:r>
      </w:hyperlink>
    </w:p>
    <w:p w:rsidR="00BC13F8" w:rsidRDefault="00BC13F8">
      <w:pPr>
        <w:pBdr>
          <w:top w:val="nil"/>
          <w:left w:val="nil"/>
          <w:bottom w:val="nil"/>
          <w:right w:val="nil"/>
          <w:between w:val="nil"/>
        </w:pBdr>
        <w:spacing w:line="331" w:lineRule="auto"/>
        <w:rPr>
          <w:sz w:val="24"/>
          <w:szCs w:val="24"/>
        </w:rPr>
      </w:pPr>
    </w:p>
    <w:p w:rsidR="00BC13F8" w:rsidRDefault="00BC13F8">
      <w:pPr>
        <w:pBdr>
          <w:top w:val="nil"/>
          <w:left w:val="nil"/>
          <w:bottom w:val="nil"/>
          <w:right w:val="nil"/>
          <w:between w:val="nil"/>
        </w:pBdr>
        <w:spacing w:line="331" w:lineRule="auto"/>
        <w:rPr>
          <w:sz w:val="24"/>
          <w:szCs w:val="24"/>
        </w:rPr>
      </w:pPr>
    </w:p>
    <w:p w:rsidR="00BC13F8" w:rsidRDefault="00BC13F8">
      <w:pPr>
        <w:pBdr>
          <w:top w:val="nil"/>
          <w:left w:val="nil"/>
          <w:bottom w:val="nil"/>
          <w:right w:val="nil"/>
          <w:between w:val="nil"/>
        </w:pBdr>
        <w:rPr>
          <w:sz w:val="24"/>
          <w:szCs w:val="24"/>
        </w:rPr>
      </w:pPr>
    </w:p>
    <w:p w:rsidR="00BC13F8" w:rsidRDefault="006A5FE2">
      <w:pPr>
        <w:pBdr>
          <w:top w:val="nil"/>
          <w:left w:val="nil"/>
          <w:bottom w:val="nil"/>
          <w:right w:val="nil"/>
          <w:between w:val="nil"/>
        </w:pBdr>
        <w:spacing w:line="331" w:lineRule="auto"/>
      </w:pPr>
      <w:r>
        <w:fldChar w:fldCharType="begin"/>
      </w:r>
      <w:r>
        <w:instrText xml:space="preserve"> HYPERLINK "https://nciphub.org/groups/itcr/monthly_pi_teleconferences" </w:instrText>
      </w:r>
      <w:r>
        <w:fldChar w:fldCharType="separate"/>
      </w:r>
    </w:p>
    <w:p w:rsidR="00BC13F8" w:rsidRDefault="006A5FE2">
      <w:pPr>
        <w:pBdr>
          <w:top w:val="nil"/>
          <w:left w:val="nil"/>
          <w:bottom w:val="nil"/>
          <w:right w:val="nil"/>
          <w:between w:val="nil"/>
        </w:pBdr>
      </w:pPr>
      <w:r>
        <w:fldChar w:fldCharType="end"/>
      </w:r>
    </w:p>
    <w:sectPr w:rsidR="00BC13F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5274"/>
    <w:multiLevelType w:val="multilevel"/>
    <w:tmpl w:val="DED66A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91425F"/>
    <w:multiLevelType w:val="multilevel"/>
    <w:tmpl w:val="0AC6B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F8"/>
    <w:rsid w:val="006A5FE2"/>
    <w:rsid w:val="00BC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0BzGsmNN8MvZqeWViY0xCMmRMTDQ" TargetMode="External"/><Relationship Id="rId3" Type="http://schemas.openxmlformats.org/officeDocument/2006/relationships/settings" Target="settings.xml"/><Relationship Id="rId7" Type="http://schemas.openxmlformats.org/officeDocument/2006/relationships/hyperlink" Target="https://nciphub.org/groups/it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cr.nci.nih.gov" TargetMode="External"/><Relationship Id="rId5" Type="http://schemas.openxmlformats.org/officeDocument/2006/relationships/hyperlink" Target="https://nciphub.org/groups/itcr/itcr_administrative_supplement_opportunity_201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585</Words>
  <Characters>3338</Characters>
  <Application>Microsoft Office Word</Application>
  <DocSecurity>0</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2019-01-10T18:39:00Z</dcterms:created>
  <dcterms:modified xsi:type="dcterms:W3CDTF">2019-01-10T18:39:00Z</dcterms:modified>
</cp:coreProperties>
</file>