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5" w:rsidRDefault="00B71615">
      <w:pPr>
        <w:pStyle w:val="Title"/>
        <w:spacing w:line="331" w:lineRule="auto"/>
        <w:jc w:val="center"/>
      </w:pPr>
      <w:bookmarkStart w:id="0" w:name="_7j3vj79kjig3" w:colFirst="0" w:colLast="0"/>
      <w:bookmarkStart w:id="1" w:name="_GoBack"/>
      <w:bookmarkEnd w:id="0"/>
      <w:bookmarkEnd w:id="1"/>
    </w:p>
    <w:p w:rsidR="00B71615" w:rsidRDefault="00137710">
      <w:pPr>
        <w:pStyle w:val="Title"/>
        <w:spacing w:line="331" w:lineRule="auto"/>
        <w:jc w:val="center"/>
      </w:pPr>
      <w:bookmarkStart w:id="2" w:name="_o69etjjikq5s" w:colFirst="0" w:colLast="0"/>
      <w:bookmarkEnd w:id="2"/>
      <w:r>
        <w:t>ITCR Monthly Meeting</w:t>
      </w:r>
    </w:p>
    <w:p w:rsidR="00B71615" w:rsidRDefault="00137710">
      <w:pPr>
        <w:spacing w:line="331" w:lineRule="auto"/>
        <w:jc w:val="center"/>
      </w:pPr>
      <w:r>
        <w:t>May 4, 2018</w:t>
      </w:r>
    </w:p>
    <w:p w:rsidR="00B71615" w:rsidRDefault="00137710">
      <w:pPr>
        <w:spacing w:line="331" w:lineRule="auto"/>
        <w:jc w:val="center"/>
      </w:pPr>
      <w:r>
        <w:t>2:00 - 3:00 pm ET</w:t>
      </w:r>
    </w:p>
    <w:p w:rsidR="00B71615" w:rsidRDefault="00B71615">
      <w:pPr>
        <w:spacing w:line="331" w:lineRule="auto"/>
        <w:jc w:val="center"/>
      </w:pPr>
    </w:p>
    <w:p w:rsidR="00B71615" w:rsidRDefault="00137710">
      <w:pPr>
        <w:spacing w:line="331" w:lineRule="auto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B71615" w:rsidRDefault="00137710">
      <w:pPr>
        <w:spacing w:line="331" w:lineRule="auto"/>
      </w:pPr>
      <w:r>
        <w:t>Join by phone:</w:t>
      </w:r>
    </w:p>
    <w:p w:rsidR="00B71615" w:rsidRDefault="00137710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B71615" w:rsidRDefault="00137710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B71615" w:rsidRDefault="00B71615">
      <w:pPr>
        <w:spacing w:line="331" w:lineRule="auto"/>
      </w:pPr>
    </w:p>
    <w:p w:rsidR="00B71615" w:rsidRDefault="00137710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the microphone icon on the far right.</w:t>
      </w:r>
    </w:p>
    <w:p w:rsidR="00B71615" w:rsidRDefault="00B71615">
      <w:pPr>
        <w:rPr>
          <w:i/>
          <w:sz w:val="24"/>
          <w:szCs w:val="24"/>
        </w:rPr>
      </w:pPr>
    </w:p>
    <w:p w:rsidR="00B71615" w:rsidRDefault="00137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71615" w:rsidRDefault="00B71615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5325"/>
        <w:gridCol w:w="2385"/>
      </w:tblGrid>
      <w:tr w:rsidR="00B71615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2:00 - 2:10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B71615" w:rsidRDefault="00B71615">
            <w:pPr>
              <w:spacing w:line="288" w:lineRule="auto"/>
              <w:rPr>
                <w:sz w:val="24"/>
                <w:szCs w:val="24"/>
              </w:rPr>
            </w:pPr>
          </w:p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2018 Annual Meeting Updates</w:t>
            </w:r>
          </w:p>
          <w:p w:rsidR="00B71615" w:rsidRDefault="00B71615">
            <w:pPr>
              <w:spacing w:line="288" w:lineRule="auto"/>
              <w:rPr>
                <w:sz w:val="24"/>
                <w:szCs w:val="24"/>
              </w:rPr>
            </w:pPr>
          </w:p>
          <w:p w:rsidR="00B71615" w:rsidRDefault="001377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sign-up for May 23 - </w:t>
            </w:r>
            <w:r>
              <w:rPr>
                <w:color w:val="FF0000"/>
                <w:sz w:val="24"/>
                <w:szCs w:val="24"/>
              </w:rPr>
              <w:t>Please sign up!</w:t>
            </w:r>
          </w:p>
          <w:p w:rsidR="00B71615" w:rsidRDefault="00137710">
            <w:pPr>
              <w:rPr>
                <w:sz w:val="24"/>
                <w:szCs w:val="24"/>
              </w:rPr>
            </w:pPr>
            <w:hyperlink r:id="rId6" w:anchor="gid=0">
              <w:r>
                <w:rPr>
                  <w:color w:val="1155CC"/>
                  <w:sz w:val="24"/>
                  <w:szCs w:val="24"/>
                  <w:u w:val="single"/>
                </w:rPr>
                <w:t>https://docs.google.</w:t>
              </w:r>
              <w:r>
                <w:rPr>
                  <w:color w:val="1155CC"/>
                  <w:sz w:val="24"/>
                  <w:szCs w:val="24"/>
                  <w:u w:val="single"/>
                </w:rPr>
                <w:t>com/spreadsheets/d/1lF5aEKRPE9IlyC1AyFhIyqZ5P_3ZogOrU176kTMZHEg/edit#gid=0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1615" w:rsidRDefault="00B71615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:rsidR="00B71615" w:rsidRDefault="00137710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Mervi Heiskanen</w:t>
            </w:r>
          </w:p>
        </w:tc>
      </w:tr>
      <w:tr w:rsidR="00B71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2:10 - 2:35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Overview of NCI SEER (Surveillance, Epidemiology, and End Results) Program</w:t>
            </w:r>
          </w:p>
          <w:p w:rsidR="00B71615" w:rsidRDefault="00137710">
            <w:pPr>
              <w:rPr>
                <w:color w:val="333333"/>
                <w:sz w:val="24"/>
                <w:szCs w:val="24"/>
                <w:highlight w:val="white"/>
              </w:rPr>
            </w:pPr>
            <w:hyperlink r:id="rId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https://seer.cancer.gov</w:t>
              </w:r>
            </w:hyperlink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numPr>
                <w:ilvl w:val="0"/>
                <w:numId w:val="2"/>
              </w:numPr>
              <w:spacing w:line="288" w:lineRule="auto"/>
            </w:pPr>
            <w:r>
              <w:t>Paul Fearn</w:t>
            </w:r>
          </w:p>
          <w:p w:rsidR="00B71615" w:rsidRDefault="00B71615">
            <w:pPr>
              <w:spacing w:line="288" w:lineRule="auto"/>
            </w:pPr>
          </w:p>
        </w:tc>
      </w:tr>
      <w:tr w:rsidR="00B71615">
        <w:trPr>
          <w:trHeight w:val="48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2:35 - 3:00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Overview of NCI CISNET - Cancer Intervention and Surveillance Modeling Network</w:t>
            </w:r>
          </w:p>
          <w:p w:rsidR="00B71615" w:rsidRDefault="00137710">
            <w:pPr>
              <w:rPr>
                <w:color w:val="333333"/>
                <w:sz w:val="24"/>
                <w:szCs w:val="24"/>
                <w:highlight w:val="white"/>
              </w:rPr>
            </w:pPr>
            <w:hyperlink r:id="rId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https://cisnet.cancer.gov</w:t>
              </w:r>
            </w:hyperlink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numPr>
                <w:ilvl w:val="0"/>
                <w:numId w:val="2"/>
              </w:numPr>
              <w:spacing w:line="288" w:lineRule="auto"/>
            </w:pPr>
            <w:r>
              <w:t>Eric (Rocky) Feuer</w:t>
            </w:r>
          </w:p>
        </w:tc>
      </w:tr>
      <w:tr w:rsidR="00B7161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13771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5" w:rsidRDefault="00B71615"/>
        </w:tc>
      </w:tr>
    </w:tbl>
    <w:p w:rsidR="00B71615" w:rsidRDefault="00B71615">
      <w:pPr>
        <w:spacing w:line="331" w:lineRule="auto"/>
      </w:pPr>
    </w:p>
    <w:p w:rsidR="00B71615" w:rsidRDefault="00137710">
      <w:pPr>
        <w:spacing w:line="331" w:lineRule="auto"/>
      </w:pPr>
      <w:r>
        <w:t xml:space="preserve">Slides for today’s meeting: </w:t>
      </w:r>
      <w:hyperlink r:id="rId9">
        <w:r>
          <w:rPr>
            <w:color w:val="1155CC"/>
            <w:u w:val="single"/>
          </w:rPr>
          <w:t>https://nciphub.org/groups/itcr/monthly_pi_t</w:t>
        </w:r>
        <w:r>
          <w:rPr>
            <w:color w:val="1155CC"/>
            <w:u w:val="single"/>
          </w:rPr>
          <w:t>eleconferences</w:t>
        </w:r>
      </w:hyperlink>
      <w:r>
        <w:t xml:space="preserve"> </w:t>
      </w:r>
    </w:p>
    <w:p w:rsidR="00B71615" w:rsidRDefault="00137710">
      <w:pPr>
        <w:spacing w:line="331" w:lineRule="auto"/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B71615" w:rsidRDefault="00137710">
      <w:r>
        <w:t>Juli Klemm, NCI</w:t>
      </w:r>
    </w:p>
    <w:p w:rsidR="00B71615" w:rsidRDefault="00137710">
      <w:r>
        <w:t>Mervi Heiskanen, NCI</w:t>
      </w:r>
    </w:p>
    <w:p w:rsidR="00B71615" w:rsidRDefault="00137710">
      <w:r>
        <w:t>Ethan Cerami, DFCI</w:t>
      </w:r>
    </w:p>
    <w:p w:rsidR="00B71615" w:rsidRDefault="00137710">
      <w:r>
        <w:t>Andrew Beers, MGH/QTIM</w:t>
      </w:r>
    </w:p>
    <w:p w:rsidR="00B71615" w:rsidRDefault="00137710">
      <w:r>
        <w:t>Joel Saltz Stony Brook</w:t>
      </w:r>
    </w:p>
    <w:p w:rsidR="00B71615" w:rsidRDefault="00137710">
      <w:r>
        <w:t>Fred Prior UAMS</w:t>
      </w:r>
    </w:p>
    <w:p w:rsidR="00B71615" w:rsidRDefault="00137710">
      <w:r>
        <w:t>Dongjun Chung, MUSC</w:t>
      </w:r>
    </w:p>
    <w:p w:rsidR="00B71615" w:rsidRDefault="00137710">
      <w:r>
        <w:t>Mary Goldman, UC Santa Cruz</w:t>
      </w:r>
    </w:p>
    <w:p w:rsidR="00B71615" w:rsidRDefault="00137710">
      <w:r>
        <w:t>Jerry Li, NCI</w:t>
      </w:r>
    </w:p>
    <w:p w:rsidR="00B71615" w:rsidRDefault="00137710">
      <w:r>
        <w:t>Xiaodong Wu, Univ. of Iowa</w:t>
      </w:r>
    </w:p>
    <w:p w:rsidR="00B71615" w:rsidRDefault="00137710">
      <w:r>
        <w:t>Erika Kwon, NCI</w:t>
      </w:r>
    </w:p>
    <w:p w:rsidR="00B71615" w:rsidRDefault="00137710">
      <w:r>
        <w:t>Terry Meehan, EMBL-EBI</w:t>
      </w:r>
    </w:p>
    <w:p w:rsidR="00B71615" w:rsidRDefault="00137710">
      <w:r>
        <w:t>Hiro Yoshida, MGH/HMS</w:t>
      </w:r>
    </w:p>
    <w:p w:rsidR="00B71615" w:rsidRDefault="00137710">
      <w:r>
        <w:t>Grace Xiao, UCLA</w:t>
      </w:r>
    </w:p>
    <w:p w:rsidR="00B71615" w:rsidRDefault="00137710">
      <w:r>
        <w:t>Leah Mechanic, NC</w:t>
      </w:r>
    </w:p>
    <w:p w:rsidR="00B71615" w:rsidRDefault="00137710">
      <w:r>
        <w:t>Bill Timmer, NCII</w:t>
      </w:r>
    </w:p>
    <w:p w:rsidR="00B71615" w:rsidRDefault="00137710">
      <w:r>
        <w:t>Hayley Dingerdissen, GW</w:t>
      </w:r>
    </w:p>
    <w:p w:rsidR="00B71615" w:rsidRDefault="00137710">
      <w:r>
        <w:t>Brian Haas, Broad Institute</w:t>
      </w:r>
    </w:p>
    <w:p w:rsidR="00B71615" w:rsidRDefault="00137710">
      <w:r>
        <w:t>Jingshan Huang, South Alabama</w:t>
      </w:r>
    </w:p>
    <w:p w:rsidR="00B71615" w:rsidRDefault="00137710">
      <w:r>
        <w:t>Didier Devaurs, Rice University</w:t>
      </w:r>
    </w:p>
    <w:p w:rsidR="00B71615" w:rsidRDefault="00137710">
      <w:r>
        <w:t>Vince Carey, BWH</w:t>
      </w:r>
    </w:p>
    <w:p w:rsidR="00B71615" w:rsidRDefault="00137710">
      <w:r>
        <w:t>David Hanauer, U of Michigan</w:t>
      </w:r>
    </w:p>
    <w:p w:rsidR="00B71615" w:rsidRDefault="00137710">
      <w:r>
        <w:t>Pratik Jagtap, UMN</w:t>
      </w:r>
    </w:p>
    <w:p w:rsidR="00B71615" w:rsidRDefault="00137710">
      <w:r>
        <w:t>Guergana Savova, BCH/HMS</w:t>
      </w:r>
    </w:p>
    <w:p w:rsidR="00B71615" w:rsidRDefault="00137710">
      <w:r>
        <w:t>Jonathan Silverstein, Pitt</w:t>
      </w:r>
    </w:p>
    <w:p w:rsidR="00B71615" w:rsidRDefault="00137710">
      <w:r>
        <w:t>Lydia Kavraki, Rice University</w:t>
      </w:r>
    </w:p>
    <w:p w:rsidR="00B71615" w:rsidRDefault="00137710">
      <w:r>
        <w:t>Chakra, Pitt</w:t>
      </w:r>
    </w:p>
    <w:p w:rsidR="00B71615" w:rsidRDefault="00137710">
      <w:r>
        <w:t>Simin</w:t>
      </w:r>
      <w:r>
        <w:t>a Boca, Georgetown</w:t>
      </w:r>
    </w:p>
    <w:p w:rsidR="00B71615" w:rsidRDefault="00137710">
      <w:r>
        <w:t>Michael Reich, UCSD</w:t>
      </w:r>
    </w:p>
    <w:p w:rsidR="00B71615" w:rsidRDefault="00137710">
      <w:r>
        <w:t>Jill Mesirov UCSD</w:t>
      </w:r>
    </w:p>
    <w:p w:rsidR="00B71615" w:rsidRDefault="00137710">
      <w:r>
        <w:t>Nathalie Pochet, BWH/HMS/Broad</w:t>
      </w:r>
    </w:p>
    <w:p w:rsidR="00B71615" w:rsidRDefault="00137710">
      <w:r>
        <w:t>Brigitte Raumann, University of Chicago</w:t>
      </w:r>
    </w:p>
    <w:p w:rsidR="00B71615" w:rsidRDefault="00137710">
      <w:r>
        <w:t>Bradley Broom, UT MD Anderson Cancer Center</w:t>
      </w:r>
    </w:p>
    <w:p w:rsidR="00B71615" w:rsidRDefault="00137710">
      <w:r>
        <w:t>Nikolaus Schultz, MSKCC</w:t>
      </w:r>
    </w:p>
    <w:p w:rsidR="00B71615" w:rsidRDefault="00137710">
      <w:r>
        <w:t>JJ Gao, MSKCC</w:t>
      </w:r>
    </w:p>
    <w:p w:rsidR="00B71615" w:rsidRDefault="00137710">
      <w:r>
        <w:t>Alex Krasnitz, CSHL</w:t>
      </w:r>
    </w:p>
    <w:p w:rsidR="00B71615" w:rsidRDefault="00137710">
      <w:r>
        <w:t>Dexter Pratt, UCSD</w:t>
      </w:r>
    </w:p>
    <w:p w:rsidR="00B71615" w:rsidRDefault="00137710">
      <w:r>
        <w:t>Chris Sander, DFCI &amp; Harvard Med</w:t>
      </w:r>
      <w:r>
        <w:br/>
        <w:t>Obi Griffith, WashU</w:t>
      </w:r>
      <w:r>
        <w:br/>
        <w:t>Malachi Griffith, WashU</w:t>
      </w:r>
    </w:p>
    <w:p w:rsidR="00B71615" w:rsidRDefault="00137710">
      <w:r>
        <w:lastRenderedPageBreak/>
        <w:t>Han Liang, MD Anderson</w:t>
      </w:r>
    </w:p>
    <w:p w:rsidR="00B71615" w:rsidRDefault="00137710">
      <w:r>
        <w:t>Christos Davatzikos, UPENN</w:t>
      </w:r>
    </w:p>
    <w:p w:rsidR="00B71615" w:rsidRDefault="00137710">
      <w:r>
        <w:t>Metin Gurcan, Wake Forest</w:t>
      </w:r>
    </w:p>
    <w:p w:rsidR="00B71615" w:rsidRDefault="00137710">
      <w:r>
        <w:t>Guilherme Del Fiol, University of Utah</w:t>
      </w:r>
    </w:p>
    <w:p w:rsidR="00B71615" w:rsidRDefault="00137710">
      <w:r>
        <w:t>Jing Zhu, UC Santa Cruz</w:t>
      </w:r>
    </w:p>
    <w:p w:rsidR="00B71615" w:rsidRDefault="00137710">
      <w:r>
        <w:t>Raja Mazumder, GW</w:t>
      </w:r>
    </w:p>
    <w:p w:rsidR="00B71615" w:rsidRDefault="00137710">
      <w:r>
        <w:t>Xia</w:t>
      </w:r>
      <w:r>
        <w:t>omeng Huang, University of Utah</w:t>
      </w:r>
    </w:p>
    <w:p w:rsidR="00B71615" w:rsidRDefault="00137710">
      <w:r>
        <w:t>Yi Qiao, University of Utah</w:t>
      </w:r>
    </w:p>
    <w:p w:rsidR="00B71615" w:rsidRDefault="00137710">
      <w:r>
        <w:t>Helga Thorvaldsdottir, Broad</w:t>
      </w:r>
    </w:p>
    <w:p w:rsidR="00B71615" w:rsidRDefault="00137710">
      <w:r>
        <w:t>_________________________________________</w:t>
      </w:r>
    </w:p>
    <w:p w:rsidR="00B71615" w:rsidRDefault="00B71615"/>
    <w:p w:rsidR="00B71615" w:rsidRDefault="00137710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Annual Meeting Dinner </w:t>
      </w:r>
      <w:hyperlink r:id="rId10" w:anchor="gid=0">
        <w:r>
          <w:rPr>
            <w:color w:val="1155CC"/>
            <w:sz w:val="24"/>
            <w:szCs w:val="24"/>
            <w:u w:val="single"/>
          </w:rPr>
          <w:t>Sign-Up</w:t>
        </w:r>
      </w:hyperlink>
      <w:r>
        <w:rPr>
          <w:sz w:val="24"/>
          <w:szCs w:val="24"/>
        </w:rPr>
        <w:t xml:space="preserve"> </w:t>
      </w:r>
    </w:p>
    <w:p w:rsidR="00B71615" w:rsidRDefault="00137710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11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B71615" w:rsidRDefault="00137710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B71615" w:rsidRDefault="00137710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2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B71615" w:rsidRDefault="00137710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13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:rsidR="00B71615" w:rsidRDefault="00B71615"/>
    <w:sectPr w:rsidR="00B716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688"/>
    <w:multiLevelType w:val="multilevel"/>
    <w:tmpl w:val="285A7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8B6F4C"/>
    <w:multiLevelType w:val="multilevel"/>
    <w:tmpl w:val="0A908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5"/>
    <w:rsid w:val="00137710"/>
    <w:rsid w:val="00B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net.cancer.gov" TargetMode="External"/><Relationship Id="rId13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er.cancer.gov" TargetMode="External"/><Relationship Id="rId12" Type="http://schemas.openxmlformats.org/officeDocument/2006/relationships/hyperlink" Target="https://itcr.cance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F5aEKRPE9IlyC1AyFhIyqZ5P_3ZogOrU176kTMZHEg/edit" TargetMode="External"/><Relationship Id="rId11" Type="http://schemas.openxmlformats.org/officeDocument/2006/relationships/hyperlink" Target="https://nciphub.org/groups/itcr/monthly_pi_teleconferences" TargetMode="External"/><Relationship Id="rId5" Type="http://schemas.openxmlformats.org/officeDocument/2006/relationships/hyperlink" Target="https://cbiit.webex.com/cbiit/j.php?MTID=m792e8a3829c3ac67ea17f080bd5247c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lF5aEKRPE9IlyC1AyFhIyqZ5P_3ZogOrU176kTMZHE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iphub.org/groups/itcr/monthly_pi_teleconfer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2019-01-10T19:24:00Z</dcterms:created>
  <dcterms:modified xsi:type="dcterms:W3CDTF">2019-01-10T19:24:00Z</dcterms:modified>
</cp:coreProperties>
</file>