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CB" w:rsidRDefault="000D7F94">
      <w:pPr>
        <w:pBdr>
          <w:top w:val="nil"/>
          <w:left w:val="nil"/>
          <w:bottom w:val="nil"/>
          <w:right w:val="nil"/>
          <w:between w:val="nil"/>
        </w:pBdr>
        <w:jc w:val="center"/>
        <w:rPr>
          <w:b/>
          <w:sz w:val="28"/>
          <w:szCs w:val="28"/>
        </w:rPr>
      </w:pPr>
      <w:bookmarkStart w:id="0" w:name="_GoBack"/>
      <w:bookmarkEnd w:id="0"/>
      <w:r>
        <w:rPr>
          <w:b/>
          <w:sz w:val="28"/>
          <w:szCs w:val="28"/>
        </w:rPr>
        <w:t>ITCR Monthly Meeting</w:t>
      </w:r>
    </w:p>
    <w:p w:rsidR="006B13CB" w:rsidRDefault="000D7F94">
      <w:pPr>
        <w:pBdr>
          <w:top w:val="nil"/>
          <w:left w:val="nil"/>
          <w:bottom w:val="nil"/>
          <w:right w:val="nil"/>
          <w:between w:val="nil"/>
        </w:pBdr>
        <w:jc w:val="center"/>
      </w:pPr>
      <w:r>
        <w:t>May 6, 2016</w:t>
      </w:r>
    </w:p>
    <w:p w:rsidR="006B13CB" w:rsidRDefault="000D7F94">
      <w:pPr>
        <w:pBdr>
          <w:top w:val="nil"/>
          <w:left w:val="nil"/>
          <w:bottom w:val="nil"/>
          <w:right w:val="nil"/>
          <w:between w:val="nil"/>
        </w:pBdr>
        <w:jc w:val="center"/>
      </w:pPr>
      <w:r>
        <w:t>2:00 - 3:00pm ET</w:t>
      </w:r>
    </w:p>
    <w:p w:rsidR="006B13CB" w:rsidRDefault="006B13CB">
      <w:pPr>
        <w:pBdr>
          <w:top w:val="nil"/>
          <w:left w:val="nil"/>
          <w:bottom w:val="nil"/>
          <w:right w:val="nil"/>
          <w:between w:val="nil"/>
        </w:pBdr>
        <w:jc w:val="center"/>
      </w:pPr>
    </w:p>
    <w:p w:rsidR="006B13CB" w:rsidRDefault="006B13CB">
      <w:pPr>
        <w:pBdr>
          <w:top w:val="nil"/>
          <w:left w:val="nil"/>
          <w:bottom w:val="nil"/>
          <w:right w:val="nil"/>
          <w:between w:val="nil"/>
        </w:pBdr>
        <w:jc w:val="center"/>
      </w:pPr>
    </w:p>
    <w:p w:rsidR="006B13CB" w:rsidRDefault="006B13CB">
      <w:pPr>
        <w:pBdr>
          <w:top w:val="nil"/>
          <w:left w:val="nil"/>
          <w:bottom w:val="nil"/>
          <w:right w:val="nil"/>
          <w:between w:val="nil"/>
        </w:pBdr>
      </w:pPr>
    </w:p>
    <w:p w:rsidR="006B13CB" w:rsidRDefault="000D7F94">
      <w:pPr>
        <w:pBdr>
          <w:top w:val="nil"/>
          <w:left w:val="nil"/>
          <w:bottom w:val="nil"/>
          <w:right w:val="nil"/>
          <w:between w:val="nil"/>
        </w:pBdr>
        <w:rPr>
          <w:sz w:val="24"/>
          <w:szCs w:val="24"/>
        </w:rPr>
      </w:pPr>
      <w:hyperlink r:id="rId5">
        <w:r>
          <w:rPr>
            <w:color w:val="1155CC"/>
            <w:sz w:val="24"/>
            <w:szCs w:val="24"/>
            <w:u w:val="single"/>
          </w:rPr>
          <w:t>Join the WebEx Meeting</w:t>
        </w:r>
      </w:hyperlink>
    </w:p>
    <w:p w:rsidR="006B13CB" w:rsidRDefault="006B13CB">
      <w:pPr>
        <w:pBdr>
          <w:top w:val="nil"/>
          <w:left w:val="nil"/>
          <w:bottom w:val="nil"/>
          <w:right w:val="nil"/>
          <w:between w:val="nil"/>
        </w:pBdr>
        <w:rPr>
          <w:b/>
          <w:sz w:val="24"/>
          <w:szCs w:val="24"/>
        </w:rPr>
      </w:pPr>
    </w:p>
    <w:tbl>
      <w:tblPr>
        <w:tblStyle w:val="a"/>
        <w:tblW w:w="7875" w:type="dxa"/>
        <w:tblBorders>
          <w:top w:val="nil"/>
          <w:left w:val="nil"/>
          <w:bottom w:val="nil"/>
          <w:right w:val="nil"/>
          <w:insideH w:val="nil"/>
          <w:insideV w:val="nil"/>
        </w:tblBorders>
        <w:tblLayout w:type="fixed"/>
        <w:tblLook w:val="0600" w:firstRow="0" w:lastRow="0" w:firstColumn="0" w:lastColumn="0" w:noHBand="1" w:noVBand="1"/>
      </w:tblPr>
      <w:tblGrid>
        <w:gridCol w:w="7875"/>
      </w:tblGrid>
      <w:tr w:rsidR="006B13CB">
        <w:tc>
          <w:tcPr>
            <w:tcW w:w="7875" w:type="dxa"/>
            <w:shd w:val="clear" w:color="auto" w:fill="auto"/>
            <w:tcMar>
              <w:top w:w="0" w:type="dxa"/>
              <w:left w:w="0" w:type="dxa"/>
              <w:bottom w:w="0" w:type="dxa"/>
              <w:right w:w="0" w:type="dxa"/>
            </w:tcMar>
          </w:tcPr>
          <w:p w:rsidR="006B13CB" w:rsidRDefault="000D7F94">
            <w:pPr>
              <w:widowControl w:val="0"/>
              <w:pBdr>
                <w:top w:val="nil"/>
                <w:left w:val="nil"/>
                <w:bottom w:val="nil"/>
                <w:right w:val="nil"/>
                <w:between w:val="nil"/>
              </w:pBdr>
              <w:rPr>
                <w:b/>
                <w:sz w:val="24"/>
                <w:szCs w:val="24"/>
              </w:rPr>
            </w:pPr>
            <w:r>
              <w:rPr>
                <w:b/>
                <w:color w:val="666666"/>
                <w:sz w:val="24"/>
                <w:szCs w:val="24"/>
              </w:rPr>
              <w:t>Join by phone</w:t>
            </w:r>
          </w:p>
        </w:tc>
      </w:tr>
      <w:tr w:rsidR="006B13CB">
        <w:tc>
          <w:tcPr>
            <w:tcW w:w="7875" w:type="dxa"/>
            <w:shd w:val="clear" w:color="auto" w:fill="auto"/>
            <w:tcMar>
              <w:top w:w="0" w:type="dxa"/>
              <w:left w:w="0" w:type="dxa"/>
              <w:bottom w:w="0" w:type="dxa"/>
              <w:right w:w="0" w:type="dxa"/>
            </w:tcMar>
          </w:tcPr>
          <w:p w:rsidR="006B13CB" w:rsidRDefault="000D7F94">
            <w:pPr>
              <w:widowControl w:val="0"/>
              <w:pBdr>
                <w:top w:val="nil"/>
                <w:left w:val="nil"/>
                <w:bottom w:val="nil"/>
                <w:right w:val="nil"/>
                <w:between w:val="nil"/>
              </w:pBdr>
              <w:rPr>
                <w:b/>
                <w:sz w:val="24"/>
                <w:szCs w:val="24"/>
              </w:rPr>
            </w:pPr>
            <w:r>
              <w:rPr>
                <w:b/>
                <w:color w:val="666666"/>
                <w:sz w:val="23"/>
                <w:szCs w:val="23"/>
              </w:rPr>
              <w:t>1-855-244-8681 Call-in toll-free number (US/Canada)</w:t>
            </w:r>
          </w:p>
        </w:tc>
      </w:tr>
      <w:tr w:rsidR="006B13CB">
        <w:tc>
          <w:tcPr>
            <w:tcW w:w="7875" w:type="dxa"/>
            <w:shd w:val="clear" w:color="auto" w:fill="auto"/>
            <w:tcMar>
              <w:top w:w="0" w:type="dxa"/>
              <w:left w:w="0" w:type="dxa"/>
              <w:bottom w:w="0" w:type="dxa"/>
              <w:right w:w="0" w:type="dxa"/>
            </w:tcMar>
          </w:tcPr>
          <w:p w:rsidR="006B13CB" w:rsidRDefault="000D7F94">
            <w:pPr>
              <w:widowControl w:val="0"/>
              <w:pBdr>
                <w:top w:val="nil"/>
                <w:left w:val="nil"/>
                <w:bottom w:val="nil"/>
                <w:right w:val="nil"/>
                <w:between w:val="nil"/>
              </w:pBdr>
              <w:rPr>
                <w:b/>
                <w:sz w:val="24"/>
                <w:szCs w:val="24"/>
              </w:rPr>
            </w:pPr>
            <w:r>
              <w:rPr>
                <w:b/>
                <w:color w:val="666666"/>
                <w:sz w:val="23"/>
                <w:szCs w:val="23"/>
              </w:rPr>
              <w:t>1-650-479-3207 Call-in toll number (US/Canada)</w:t>
            </w:r>
          </w:p>
        </w:tc>
      </w:tr>
      <w:tr w:rsidR="006B13CB">
        <w:tc>
          <w:tcPr>
            <w:tcW w:w="7875" w:type="dxa"/>
            <w:shd w:val="clear" w:color="auto" w:fill="auto"/>
            <w:tcMar>
              <w:top w:w="0" w:type="dxa"/>
              <w:left w:w="0" w:type="dxa"/>
              <w:bottom w:w="0" w:type="dxa"/>
              <w:right w:w="0" w:type="dxa"/>
            </w:tcMar>
          </w:tcPr>
          <w:p w:rsidR="006B13CB" w:rsidRDefault="000D7F94">
            <w:pPr>
              <w:widowControl w:val="0"/>
              <w:pBdr>
                <w:top w:val="nil"/>
                <w:left w:val="nil"/>
                <w:bottom w:val="nil"/>
                <w:right w:val="nil"/>
                <w:between w:val="nil"/>
              </w:pBdr>
              <w:rPr>
                <w:b/>
                <w:sz w:val="24"/>
                <w:szCs w:val="24"/>
              </w:rPr>
            </w:pPr>
            <w:r>
              <w:rPr>
                <w:b/>
                <w:color w:val="666666"/>
                <w:sz w:val="23"/>
                <w:szCs w:val="23"/>
              </w:rPr>
              <w:t>Access code: 738 170 557</w:t>
            </w:r>
          </w:p>
        </w:tc>
      </w:tr>
    </w:tbl>
    <w:p w:rsidR="006B13CB" w:rsidRDefault="006B13CB">
      <w:pPr>
        <w:pBdr>
          <w:top w:val="nil"/>
          <w:left w:val="nil"/>
          <w:bottom w:val="nil"/>
          <w:right w:val="nil"/>
          <w:between w:val="nil"/>
        </w:pBdr>
        <w:rPr>
          <w:b/>
          <w:sz w:val="24"/>
          <w:szCs w:val="24"/>
        </w:rPr>
      </w:pPr>
    </w:p>
    <w:p w:rsidR="006B13CB" w:rsidRDefault="000D7F94">
      <w:pPr>
        <w:pBdr>
          <w:top w:val="nil"/>
          <w:left w:val="nil"/>
          <w:bottom w:val="nil"/>
          <w:right w:val="nil"/>
          <w:between w:val="nil"/>
        </w:pBdr>
        <w:rPr>
          <w:b/>
          <w:i/>
          <w:sz w:val="24"/>
          <w:szCs w:val="24"/>
          <w:u w:val="single"/>
        </w:rPr>
      </w:pPr>
      <w:r>
        <w:rPr>
          <w:b/>
          <w:i/>
          <w:sz w:val="24"/>
          <w:szCs w:val="24"/>
          <w:u w:val="single"/>
        </w:rPr>
        <w:t xml:space="preserve">Reminder: Due to the large number of people on the call, it is important to put your phone on mute when not speaking. Please do </w:t>
      </w:r>
      <w:r>
        <w:rPr>
          <w:b/>
          <w:i/>
          <w:sz w:val="24"/>
          <w:szCs w:val="24"/>
          <w:u w:val="single"/>
        </w:rPr>
        <w:t xml:space="preserve">not put your phone on Hold as this may broadcast on-hold music to the group. </w:t>
      </w:r>
    </w:p>
    <w:p w:rsidR="006B13CB" w:rsidRDefault="000D7F94">
      <w:pPr>
        <w:pBdr>
          <w:top w:val="nil"/>
          <w:left w:val="nil"/>
          <w:bottom w:val="nil"/>
          <w:right w:val="nil"/>
          <w:between w:val="nil"/>
        </w:pBdr>
        <w:rPr>
          <w:sz w:val="24"/>
          <w:szCs w:val="24"/>
        </w:rPr>
      </w:pPr>
      <w:r>
        <w:rPr>
          <w:i/>
          <w:sz w:val="24"/>
          <w:szCs w:val="24"/>
        </w:rPr>
        <w:t xml:space="preserve">To mute your phone within WebEx, hover over your name or phone number in the Participants list and click on the microphone icon on the far right. </w:t>
      </w:r>
    </w:p>
    <w:p w:rsidR="006B13CB" w:rsidRDefault="006B13CB">
      <w:pPr>
        <w:pBdr>
          <w:top w:val="nil"/>
          <w:left w:val="nil"/>
          <w:bottom w:val="nil"/>
          <w:right w:val="nil"/>
          <w:between w:val="nil"/>
        </w:pBdr>
        <w:rPr>
          <w:sz w:val="24"/>
          <w:szCs w:val="24"/>
        </w:rPr>
      </w:pPr>
    </w:p>
    <w:p w:rsidR="006B13CB" w:rsidRDefault="000D7F94">
      <w:pPr>
        <w:pBdr>
          <w:top w:val="nil"/>
          <w:left w:val="nil"/>
          <w:bottom w:val="nil"/>
          <w:right w:val="nil"/>
          <w:between w:val="nil"/>
        </w:pBdr>
        <w:rPr>
          <w:b/>
          <w:sz w:val="24"/>
          <w:szCs w:val="24"/>
        </w:rPr>
      </w:pPr>
      <w:r>
        <w:rPr>
          <w:b/>
          <w:sz w:val="24"/>
          <w:szCs w:val="24"/>
        </w:rPr>
        <w:t>Agenda</w:t>
      </w:r>
    </w:p>
    <w:p w:rsidR="006B13CB" w:rsidRDefault="006B13CB">
      <w:pPr>
        <w:pBdr>
          <w:top w:val="nil"/>
          <w:left w:val="nil"/>
          <w:bottom w:val="nil"/>
          <w:right w:val="nil"/>
          <w:between w:val="nil"/>
        </w:pBdr>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920"/>
        <w:gridCol w:w="2610"/>
      </w:tblGrid>
      <w:tr w:rsidR="006B13CB">
        <w:tc>
          <w:tcPr>
            <w:tcW w:w="183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2:00 - 2:10</w:t>
            </w:r>
          </w:p>
        </w:tc>
        <w:tc>
          <w:tcPr>
            <w:tcW w:w="492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General Updates</w:t>
            </w:r>
          </w:p>
        </w:tc>
        <w:tc>
          <w:tcPr>
            <w:tcW w:w="261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Juli Klemm</w:t>
            </w:r>
          </w:p>
        </w:tc>
      </w:tr>
      <w:tr w:rsidR="006B13CB">
        <w:tc>
          <w:tcPr>
            <w:tcW w:w="183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2:10 - 2:20</w:t>
            </w:r>
          </w:p>
        </w:tc>
        <w:tc>
          <w:tcPr>
            <w:tcW w:w="492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Introduction of new grantees</w:t>
            </w:r>
          </w:p>
        </w:tc>
        <w:tc>
          <w:tcPr>
            <w:tcW w:w="2610" w:type="dxa"/>
            <w:shd w:val="clear" w:color="auto" w:fill="auto"/>
            <w:tcMar>
              <w:top w:w="100" w:type="dxa"/>
              <w:left w:w="100" w:type="dxa"/>
              <w:bottom w:w="100" w:type="dxa"/>
              <w:right w:w="100" w:type="dxa"/>
            </w:tcMar>
          </w:tcPr>
          <w:p w:rsidR="006B13CB" w:rsidRDefault="006B13CB">
            <w:pPr>
              <w:widowControl w:val="0"/>
              <w:pBdr>
                <w:top w:val="nil"/>
                <w:left w:val="nil"/>
                <w:bottom w:val="nil"/>
                <w:right w:val="nil"/>
                <w:between w:val="nil"/>
              </w:pBdr>
              <w:spacing w:line="240" w:lineRule="auto"/>
              <w:rPr>
                <w:sz w:val="24"/>
                <w:szCs w:val="24"/>
              </w:rPr>
            </w:pPr>
          </w:p>
        </w:tc>
      </w:tr>
      <w:tr w:rsidR="006B13CB">
        <w:tc>
          <w:tcPr>
            <w:tcW w:w="183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2:20 - 2:50</w:t>
            </w:r>
          </w:p>
        </w:tc>
        <w:tc>
          <w:tcPr>
            <w:tcW w:w="492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 xml:space="preserve">Informatics Needs of the </w:t>
            </w:r>
            <w:hyperlink r:id="rId6">
              <w:r>
                <w:rPr>
                  <w:color w:val="1155CC"/>
                  <w:sz w:val="24"/>
                  <w:szCs w:val="24"/>
                  <w:u w:val="single"/>
                </w:rPr>
                <w:t>NCI MCL Consortium</w:t>
              </w:r>
            </w:hyperlink>
          </w:p>
        </w:tc>
        <w:tc>
          <w:tcPr>
            <w:tcW w:w="261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Dan Crichton, JPL</w:t>
            </w:r>
          </w:p>
        </w:tc>
      </w:tr>
      <w:tr w:rsidR="006B13CB">
        <w:tc>
          <w:tcPr>
            <w:tcW w:w="183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2:50 - 3:00</w:t>
            </w:r>
          </w:p>
        </w:tc>
        <w:tc>
          <w:tcPr>
            <w:tcW w:w="492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Discussion</w:t>
            </w:r>
          </w:p>
        </w:tc>
        <w:tc>
          <w:tcPr>
            <w:tcW w:w="261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All</w:t>
            </w:r>
          </w:p>
        </w:tc>
      </w:tr>
      <w:tr w:rsidR="006B13CB">
        <w:tc>
          <w:tcPr>
            <w:tcW w:w="183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3:00</w:t>
            </w:r>
          </w:p>
        </w:tc>
        <w:tc>
          <w:tcPr>
            <w:tcW w:w="4920" w:type="dxa"/>
            <w:shd w:val="clear" w:color="auto" w:fill="auto"/>
            <w:tcMar>
              <w:top w:w="100" w:type="dxa"/>
              <w:left w:w="100" w:type="dxa"/>
              <w:bottom w:w="100" w:type="dxa"/>
              <w:right w:w="100" w:type="dxa"/>
            </w:tcMar>
          </w:tcPr>
          <w:p w:rsidR="006B13CB" w:rsidRDefault="000D7F94">
            <w:pPr>
              <w:widowControl w:val="0"/>
              <w:pBdr>
                <w:top w:val="nil"/>
                <w:left w:val="nil"/>
                <w:bottom w:val="nil"/>
                <w:right w:val="nil"/>
                <w:between w:val="nil"/>
              </w:pBdr>
              <w:spacing w:line="240" w:lineRule="auto"/>
              <w:rPr>
                <w:sz w:val="24"/>
                <w:szCs w:val="24"/>
              </w:rPr>
            </w:pPr>
            <w:r>
              <w:rPr>
                <w:sz w:val="24"/>
                <w:szCs w:val="24"/>
              </w:rPr>
              <w:t>Adjourn</w:t>
            </w:r>
          </w:p>
        </w:tc>
        <w:tc>
          <w:tcPr>
            <w:tcW w:w="2610" w:type="dxa"/>
            <w:shd w:val="clear" w:color="auto" w:fill="auto"/>
            <w:tcMar>
              <w:top w:w="100" w:type="dxa"/>
              <w:left w:w="100" w:type="dxa"/>
              <w:bottom w:w="100" w:type="dxa"/>
              <w:right w:w="100" w:type="dxa"/>
            </w:tcMar>
          </w:tcPr>
          <w:p w:rsidR="006B13CB" w:rsidRDefault="006B13CB">
            <w:pPr>
              <w:widowControl w:val="0"/>
              <w:pBdr>
                <w:top w:val="nil"/>
                <w:left w:val="nil"/>
                <w:bottom w:val="nil"/>
                <w:right w:val="nil"/>
                <w:between w:val="nil"/>
              </w:pBdr>
              <w:spacing w:line="240" w:lineRule="auto"/>
              <w:rPr>
                <w:sz w:val="24"/>
                <w:szCs w:val="24"/>
              </w:rPr>
            </w:pPr>
          </w:p>
        </w:tc>
      </w:tr>
    </w:tbl>
    <w:p w:rsidR="006B13CB" w:rsidRDefault="006B13CB">
      <w:pPr>
        <w:pBdr>
          <w:top w:val="nil"/>
          <w:left w:val="nil"/>
          <w:bottom w:val="nil"/>
          <w:right w:val="nil"/>
          <w:between w:val="nil"/>
        </w:pBdr>
      </w:pPr>
    </w:p>
    <w:p w:rsidR="006B13CB" w:rsidRDefault="006B13CB">
      <w:pPr>
        <w:pBdr>
          <w:top w:val="nil"/>
          <w:left w:val="nil"/>
          <w:bottom w:val="nil"/>
          <w:right w:val="nil"/>
          <w:between w:val="nil"/>
        </w:pBdr>
        <w:rPr>
          <w:b/>
          <w:sz w:val="24"/>
          <w:szCs w:val="24"/>
          <w:u w:val="single"/>
        </w:rPr>
      </w:pPr>
    </w:p>
    <w:p w:rsidR="006B13CB" w:rsidRDefault="000D7F94">
      <w:pPr>
        <w:pBdr>
          <w:top w:val="nil"/>
          <w:left w:val="nil"/>
          <w:bottom w:val="nil"/>
          <w:right w:val="nil"/>
          <w:between w:val="nil"/>
        </w:pBdr>
        <w:rPr>
          <w:b/>
          <w:color w:val="FF0000"/>
          <w:sz w:val="24"/>
          <w:szCs w:val="24"/>
          <w:u w:val="single"/>
        </w:rPr>
      </w:pPr>
      <w:r>
        <w:rPr>
          <w:b/>
          <w:color w:val="FF0000"/>
          <w:sz w:val="24"/>
          <w:szCs w:val="24"/>
          <w:u w:val="single"/>
        </w:rPr>
        <w:t>Please enter your name and institution below:</w:t>
      </w:r>
    </w:p>
    <w:p w:rsidR="006B13CB" w:rsidRDefault="000D7F94">
      <w:pPr>
        <w:pBdr>
          <w:top w:val="nil"/>
          <w:left w:val="nil"/>
          <w:bottom w:val="nil"/>
          <w:right w:val="nil"/>
          <w:between w:val="nil"/>
        </w:pBdr>
        <w:rPr>
          <w:sz w:val="24"/>
          <w:szCs w:val="24"/>
        </w:rPr>
      </w:pPr>
      <w:r>
        <w:rPr>
          <w:sz w:val="24"/>
          <w:szCs w:val="24"/>
        </w:rPr>
        <w:t>Mervi Heiskanen, NCI</w:t>
      </w:r>
    </w:p>
    <w:p w:rsidR="006B13CB" w:rsidRDefault="000D7F94">
      <w:pPr>
        <w:pBdr>
          <w:top w:val="nil"/>
          <w:left w:val="nil"/>
          <w:bottom w:val="nil"/>
          <w:right w:val="nil"/>
          <w:between w:val="nil"/>
        </w:pBdr>
        <w:rPr>
          <w:sz w:val="24"/>
          <w:szCs w:val="24"/>
        </w:rPr>
      </w:pPr>
      <w:r>
        <w:rPr>
          <w:sz w:val="24"/>
          <w:szCs w:val="24"/>
        </w:rPr>
        <w:t>Juli Klemm, NCI</w:t>
      </w:r>
    </w:p>
    <w:p w:rsidR="006B13CB" w:rsidRDefault="000D7F94">
      <w:pPr>
        <w:pBdr>
          <w:top w:val="nil"/>
          <w:left w:val="nil"/>
          <w:bottom w:val="nil"/>
          <w:right w:val="nil"/>
          <w:between w:val="nil"/>
        </w:pBdr>
        <w:rPr>
          <w:sz w:val="24"/>
          <w:szCs w:val="24"/>
        </w:rPr>
      </w:pPr>
      <w:r>
        <w:rPr>
          <w:sz w:val="24"/>
          <w:szCs w:val="24"/>
        </w:rPr>
        <w:t>Tom Doak, IU</w:t>
      </w:r>
    </w:p>
    <w:p w:rsidR="006B13CB" w:rsidRDefault="000D7F94">
      <w:pPr>
        <w:pBdr>
          <w:top w:val="nil"/>
          <w:left w:val="nil"/>
          <w:bottom w:val="nil"/>
          <w:right w:val="nil"/>
          <w:between w:val="nil"/>
        </w:pBdr>
        <w:rPr>
          <w:sz w:val="24"/>
          <w:szCs w:val="24"/>
        </w:rPr>
      </w:pPr>
      <w:r>
        <w:rPr>
          <w:sz w:val="24"/>
          <w:szCs w:val="24"/>
        </w:rPr>
        <w:t>Tony Dickherber, NCI</w:t>
      </w:r>
    </w:p>
    <w:p w:rsidR="006B13CB" w:rsidRDefault="000D7F94">
      <w:pPr>
        <w:pBdr>
          <w:top w:val="nil"/>
          <w:left w:val="nil"/>
          <w:bottom w:val="nil"/>
          <w:right w:val="nil"/>
          <w:between w:val="nil"/>
        </w:pBdr>
        <w:rPr>
          <w:sz w:val="24"/>
          <w:szCs w:val="24"/>
        </w:rPr>
      </w:pPr>
      <w:r>
        <w:rPr>
          <w:sz w:val="24"/>
          <w:szCs w:val="24"/>
        </w:rPr>
        <w:t>Despina Kontos, UPenn</w:t>
      </w:r>
    </w:p>
    <w:p w:rsidR="006B13CB" w:rsidRDefault="000D7F94">
      <w:pPr>
        <w:pBdr>
          <w:top w:val="nil"/>
          <w:left w:val="nil"/>
          <w:bottom w:val="nil"/>
          <w:right w:val="nil"/>
          <w:between w:val="nil"/>
        </w:pBdr>
        <w:rPr>
          <w:sz w:val="24"/>
          <w:szCs w:val="24"/>
        </w:rPr>
      </w:pPr>
      <w:r>
        <w:rPr>
          <w:sz w:val="24"/>
          <w:szCs w:val="24"/>
        </w:rPr>
        <w:t>Bobbie-Jo Webb-Robertson, PNNL</w:t>
      </w:r>
    </w:p>
    <w:p w:rsidR="006B13CB" w:rsidRDefault="000D7F94">
      <w:pPr>
        <w:pBdr>
          <w:top w:val="nil"/>
          <w:left w:val="nil"/>
          <w:bottom w:val="nil"/>
          <w:right w:val="nil"/>
          <w:between w:val="nil"/>
        </w:pBdr>
        <w:rPr>
          <w:sz w:val="24"/>
          <w:szCs w:val="24"/>
        </w:rPr>
      </w:pPr>
      <w:r>
        <w:rPr>
          <w:sz w:val="24"/>
          <w:szCs w:val="24"/>
        </w:rPr>
        <w:t>Alex Krasnitz, CSHL</w:t>
      </w:r>
    </w:p>
    <w:p w:rsidR="006B13CB" w:rsidRDefault="000D7F94">
      <w:pPr>
        <w:pBdr>
          <w:top w:val="nil"/>
          <w:left w:val="nil"/>
          <w:bottom w:val="nil"/>
          <w:right w:val="nil"/>
          <w:between w:val="nil"/>
        </w:pBdr>
        <w:rPr>
          <w:sz w:val="24"/>
          <w:szCs w:val="24"/>
        </w:rPr>
      </w:pPr>
      <w:r>
        <w:rPr>
          <w:sz w:val="24"/>
          <w:szCs w:val="24"/>
        </w:rPr>
        <w:t>Eric Bernhard, NCI</w:t>
      </w:r>
    </w:p>
    <w:p w:rsidR="006B13CB" w:rsidRDefault="000D7F94">
      <w:pPr>
        <w:pBdr>
          <w:top w:val="nil"/>
          <w:left w:val="nil"/>
          <w:bottom w:val="nil"/>
          <w:right w:val="nil"/>
          <w:between w:val="nil"/>
        </w:pBdr>
        <w:rPr>
          <w:sz w:val="24"/>
          <w:szCs w:val="24"/>
        </w:rPr>
      </w:pPr>
      <w:r>
        <w:rPr>
          <w:sz w:val="24"/>
          <w:szCs w:val="24"/>
        </w:rPr>
        <w:lastRenderedPageBreak/>
        <w:t>Maureen Sartor, University of Michigan</w:t>
      </w:r>
    </w:p>
    <w:p w:rsidR="006B13CB" w:rsidRDefault="000D7F94">
      <w:pPr>
        <w:pBdr>
          <w:top w:val="nil"/>
          <w:left w:val="nil"/>
          <w:bottom w:val="nil"/>
          <w:right w:val="nil"/>
          <w:between w:val="nil"/>
        </w:pBdr>
        <w:rPr>
          <w:sz w:val="24"/>
          <w:szCs w:val="24"/>
        </w:rPr>
      </w:pPr>
      <w:r>
        <w:rPr>
          <w:sz w:val="24"/>
          <w:szCs w:val="24"/>
        </w:rPr>
        <w:t>Dan Marcus, Washington University</w:t>
      </w:r>
    </w:p>
    <w:p w:rsidR="006B13CB" w:rsidRDefault="000D7F94">
      <w:pPr>
        <w:pBdr>
          <w:top w:val="nil"/>
          <w:left w:val="nil"/>
          <w:bottom w:val="nil"/>
          <w:right w:val="nil"/>
          <w:between w:val="nil"/>
        </w:pBdr>
        <w:rPr>
          <w:sz w:val="24"/>
          <w:szCs w:val="24"/>
        </w:rPr>
      </w:pPr>
      <w:r>
        <w:rPr>
          <w:sz w:val="24"/>
          <w:szCs w:val="24"/>
        </w:rPr>
        <w:t>Timothy Tickle, Broad</w:t>
      </w:r>
    </w:p>
    <w:p w:rsidR="006B13CB" w:rsidRDefault="000D7F94">
      <w:pPr>
        <w:pBdr>
          <w:top w:val="nil"/>
          <w:left w:val="nil"/>
          <w:bottom w:val="nil"/>
          <w:right w:val="nil"/>
          <w:between w:val="nil"/>
        </w:pBdr>
        <w:rPr>
          <w:sz w:val="24"/>
          <w:szCs w:val="24"/>
        </w:rPr>
      </w:pPr>
      <w:r>
        <w:rPr>
          <w:sz w:val="24"/>
          <w:szCs w:val="24"/>
        </w:rPr>
        <w:t>Brian Haas, Broad</w:t>
      </w:r>
    </w:p>
    <w:p w:rsidR="006B13CB" w:rsidRDefault="000D7F94">
      <w:pPr>
        <w:pBdr>
          <w:top w:val="nil"/>
          <w:left w:val="nil"/>
          <w:bottom w:val="nil"/>
          <w:right w:val="nil"/>
          <w:between w:val="nil"/>
        </w:pBdr>
        <w:rPr>
          <w:sz w:val="24"/>
          <w:szCs w:val="24"/>
        </w:rPr>
      </w:pPr>
      <w:r>
        <w:rPr>
          <w:sz w:val="24"/>
          <w:szCs w:val="24"/>
        </w:rPr>
        <w:t>Mike Ryan, JHU / MD Anderson</w:t>
      </w:r>
    </w:p>
    <w:p w:rsidR="006B13CB" w:rsidRDefault="000D7F94">
      <w:pPr>
        <w:pBdr>
          <w:top w:val="nil"/>
          <w:left w:val="nil"/>
          <w:bottom w:val="nil"/>
          <w:right w:val="nil"/>
          <w:between w:val="nil"/>
        </w:pBdr>
        <w:rPr>
          <w:sz w:val="24"/>
          <w:szCs w:val="24"/>
        </w:rPr>
      </w:pPr>
      <w:r>
        <w:rPr>
          <w:sz w:val="24"/>
          <w:szCs w:val="24"/>
        </w:rPr>
        <w:t>Michael Reich, UCSD</w:t>
      </w:r>
    </w:p>
    <w:p w:rsidR="006B13CB" w:rsidRDefault="000D7F94">
      <w:pPr>
        <w:pBdr>
          <w:top w:val="nil"/>
          <w:left w:val="nil"/>
          <w:bottom w:val="nil"/>
          <w:right w:val="nil"/>
          <w:between w:val="nil"/>
        </w:pBdr>
        <w:rPr>
          <w:sz w:val="24"/>
          <w:szCs w:val="24"/>
        </w:rPr>
      </w:pPr>
      <w:r>
        <w:rPr>
          <w:sz w:val="24"/>
          <w:szCs w:val="24"/>
        </w:rPr>
        <w:t>Jingshan Huang, South Alabama</w:t>
      </w:r>
    </w:p>
    <w:p w:rsidR="006B13CB" w:rsidRDefault="000D7F94">
      <w:pPr>
        <w:pBdr>
          <w:top w:val="nil"/>
          <w:left w:val="nil"/>
          <w:bottom w:val="nil"/>
          <w:right w:val="nil"/>
          <w:between w:val="nil"/>
        </w:pBdr>
        <w:rPr>
          <w:sz w:val="24"/>
          <w:szCs w:val="24"/>
        </w:rPr>
      </w:pPr>
      <w:r>
        <w:rPr>
          <w:sz w:val="24"/>
          <w:szCs w:val="24"/>
        </w:rPr>
        <w:t>George Redmond, NCI</w:t>
      </w:r>
    </w:p>
    <w:p w:rsidR="006B13CB" w:rsidRDefault="000D7F94">
      <w:pPr>
        <w:pBdr>
          <w:top w:val="nil"/>
          <w:left w:val="nil"/>
          <w:bottom w:val="nil"/>
          <w:right w:val="nil"/>
          <w:between w:val="nil"/>
        </w:pBdr>
        <w:rPr>
          <w:sz w:val="24"/>
          <w:szCs w:val="24"/>
        </w:rPr>
      </w:pPr>
      <w:r>
        <w:rPr>
          <w:sz w:val="24"/>
          <w:szCs w:val="24"/>
        </w:rPr>
        <w:t>Tim Griffin, U of Minnesota</w:t>
      </w:r>
    </w:p>
    <w:p w:rsidR="006B13CB" w:rsidRDefault="000D7F94">
      <w:pPr>
        <w:pBdr>
          <w:top w:val="nil"/>
          <w:left w:val="nil"/>
          <w:bottom w:val="nil"/>
          <w:right w:val="nil"/>
          <w:between w:val="nil"/>
        </w:pBdr>
        <w:rPr>
          <w:sz w:val="24"/>
          <w:szCs w:val="24"/>
        </w:rPr>
      </w:pPr>
      <w:r>
        <w:rPr>
          <w:sz w:val="24"/>
          <w:szCs w:val="24"/>
        </w:rPr>
        <w:t>Grace Xiao, UCLA</w:t>
      </w:r>
    </w:p>
    <w:p w:rsidR="006B13CB" w:rsidRDefault="000D7F94">
      <w:pPr>
        <w:pBdr>
          <w:top w:val="nil"/>
          <w:left w:val="nil"/>
          <w:bottom w:val="nil"/>
          <w:right w:val="nil"/>
          <w:between w:val="nil"/>
        </w:pBdr>
        <w:rPr>
          <w:sz w:val="24"/>
          <w:szCs w:val="24"/>
        </w:rPr>
      </w:pPr>
      <w:r>
        <w:rPr>
          <w:sz w:val="24"/>
          <w:szCs w:val="24"/>
        </w:rPr>
        <w:t>Mary Goldman, UC Santa Cruz</w:t>
      </w:r>
    </w:p>
    <w:p w:rsidR="006B13CB" w:rsidRDefault="000D7F94">
      <w:pPr>
        <w:pBdr>
          <w:top w:val="nil"/>
          <w:left w:val="nil"/>
          <w:bottom w:val="nil"/>
          <w:right w:val="nil"/>
          <w:between w:val="nil"/>
        </w:pBdr>
        <w:rPr>
          <w:sz w:val="24"/>
          <w:szCs w:val="24"/>
        </w:rPr>
      </w:pPr>
      <w:r>
        <w:rPr>
          <w:sz w:val="24"/>
          <w:szCs w:val="24"/>
        </w:rPr>
        <w:t>Terry Meehan, EMBL-EBI</w:t>
      </w:r>
    </w:p>
    <w:p w:rsidR="006B13CB" w:rsidRDefault="000D7F94">
      <w:pPr>
        <w:pBdr>
          <w:top w:val="nil"/>
          <w:left w:val="nil"/>
          <w:bottom w:val="nil"/>
          <w:right w:val="nil"/>
          <w:between w:val="nil"/>
        </w:pBdr>
        <w:rPr>
          <w:sz w:val="24"/>
          <w:szCs w:val="24"/>
        </w:rPr>
      </w:pPr>
      <w:r>
        <w:rPr>
          <w:sz w:val="24"/>
          <w:szCs w:val="24"/>
        </w:rPr>
        <w:t>Metin Gurcan, OSU</w:t>
      </w:r>
    </w:p>
    <w:p w:rsidR="006B13CB" w:rsidRDefault="000D7F94">
      <w:pPr>
        <w:pBdr>
          <w:top w:val="nil"/>
          <w:left w:val="nil"/>
          <w:bottom w:val="nil"/>
          <w:right w:val="nil"/>
          <w:between w:val="nil"/>
        </w:pBdr>
        <w:rPr>
          <w:sz w:val="24"/>
          <w:szCs w:val="24"/>
        </w:rPr>
      </w:pPr>
      <w:r>
        <w:rPr>
          <w:sz w:val="24"/>
          <w:szCs w:val="24"/>
        </w:rPr>
        <w:t>Anant Madabhushi, CWRU</w:t>
      </w:r>
    </w:p>
    <w:p w:rsidR="006B13CB" w:rsidRDefault="000D7F94">
      <w:pPr>
        <w:pBdr>
          <w:top w:val="nil"/>
          <w:left w:val="nil"/>
          <w:bottom w:val="nil"/>
          <w:right w:val="nil"/>
          <w:between w:val="nil"/>
        </w:pBdr>
        <w:rPr>
          <w:sz w:val="24"/>
          <w:szCs w:val="24"/>
        </w:rPr>
      </w:pPr>
      <w:r>
        <w:rPr>
          <w:sz w:val="24"/>
          <w:szCs w:val="24"/>
        </w:rPr>
        <w:t>Dan Crichton, NASA/JPL</w:t>
      </w:r>
    </w:p>
    <w:p w:rsidR="006B13CB" w:rsidRDefault="000D7F94">
      <w:pPr>
        <w:pBdr>
          <w:top w:val="nil"/>
          <w:left w:val="nil"/>
          <w:bottom w:val="nil"/>
          <w:right w:val="nil"/>
          <w:between w:val="nil"/>
        </w:pBdr>
        <w:rPr>
          <w:sz w:val="24"/>
          <w:szCs w:val="24"/>
        </w:rPr>
      </w:pPr>
      <w:r>
        <w:rPr>
          <w:sz w:val="24"/>
          <w:szCs w:val="24"/>
        </w:rPr>
        <w:t>Lauren O’Donnell, BWH</w:t>
      </w:r>
    </w:p>
    <w:p w:rsidR="006B13CB" w:rsidRDefault="000D7F94">
      <w:pPr>
        <w:pBdr>
          <w:top w:val="nil"/>
          <w:left w:val="nil"/>
          <w:bottom w:val="nil"/>
          <w:right w:val="nil"/>
          <w:between w:val="nil"/>
        </w:pBdr>
        <w:rPr>
          <w:sz w:val="24"/>
          <w:szCs w:val="24"/>
        </w:rPr>
      </w:pPr>
      <w:r>
        <w:rPr>
          <w:sz w:val="24"/>
          <w:szCs w:val="24"/>
        </w:rPr>
        <w:t>Martin Morgan, RPCI</w:t>
      </w:r>
    </w:p>
    <w:p w:rsidR="006B13CB" w:rsidRDefault="000D7F94">
      <w:pPr>
        <w:pBdr>
          <w:top w:val="nil"/>
          <w:left w:val="nil"/>
          <w:bottom w:val="nil"/>
          <w:right w:val="nil"/>
          <w:between w:val="nil"/>
        </w:pBdr>
        <w:rPr>
          <w:sz w:val="24"/>
          <w:szCs w:val="24"/>
        </w:rPr>
      </w:pPr>
      <w:r>
        <w:rPr>
          <w:sz w:val="24"/>
          <w:szCs w:val="24"/>
        </w:rPr>
        <w:t>Rachel Karchin, Johns Hopkins</w:t>
      </w:r>
    </w:p>
    <w:p w:rsidR="006B13CB" w:rsidRDefault="000D7F94">
      <w:pPr>
        <w:pBdr>
          <w:top w:val="nil"/>
          <w:left w:val="nil"/>
          <w:bottom w:val="nil"/>
          <w:right w:val="nil"/>
          <w:between w:val="nil"/>
        </w:pBdr>
        <w:rPr>
          <w:sz w:val="24"/>
          <w:szCs w:val="24"/>
        </w:rPr>
      </w:pPr>
      <w:r>
        <w:rPr>
          <w:sz w:val="24"/>
          <w:szCs w:val="24"/>
        </w:rPr>
        <w:t>Guergana Savova, BCH/HMS</w:t>
      </w:r>
    </w:p>
    <w:p w:rsidR="006B13CB" w:rsidRDefault="000D7F94">
      <w:pPr>
        <w:pBdr>
          <w:top w:val="nil"/>
          <w:left w:val="nil"/>
          <w:bottom w:val="nil"/>
          <w:right w:val="nil"/>
          <w:between w:val="nil"/>
        </w:pBdr>
        <w:rPr>
          <w:sz w:val="24"/>
          <w:szCs w:val="24"/>
        </w:rPr>
      </w:pPr>
      <w:r>
        <w:rPr>
          <w:sz w:val="24"/>
          <w:szCs w:val="24"/>
        </w:rPr>
        <w:t>Miguel Ossandon</w:t>
      </w:r>
    </w:p>
    <w:p w:rsidR="006B13CB" w:rsidRDefault="000D7F94">
      <w:pPr>
        <w:pBdr>
          <w:top w:val="nil"/>
          <w:left w:val="nil"/>
          <w:bottom w:val="nil"/>
          <w:right w:val="nil"/>
          <w:between w:val="nil"/>
        </w:pBdr>
        <w:rPr>
          <w:sz w:val="24"/>
          <w:szCs w:val="24"/>
        </w:rPr>
      </w:pPr>
      <w:r>
        <w:rPr>
          <w:sz w:val="24"/>
          <w:szCs w:val="24"/>
        </w:rPr>
        <w:t>Bradley Broom, UT MD Anderson Cancer Center</w:t>
      </w:r>
    </w:p>
    <w:p w:rsidR="006B13CB" w:rsidRDefault="000D7F94">
      <w:pPr>
        <w:pBdr>
          <w:top w:val="nil"/>
          <w:left w:val="nil"/>
          <w:bottom w:val="nil"/>
          <w:right w:val="nil"/>
          <w:between w:val="nil"/>
        </w:pBdr>
        <w:rPr>
          <w:sz w:val="24"/>
          <w:szCs w:val="24"/>
        </w:rPr>
      </w:pPr>
      <w:r>
        <w:rPr>
          <w:sz w:val="24"/>
          <w:szCs w:val="24"/>
        </w:rPr>
        <w:t>Joel Saltz Stony Brook</w:t>
      </w:r>
    </w:p>
    <w:p w:rsidR="006B13CB" w:rsidRDefault="000D7F94">
      <w:pPr>
        <w:pBdr>
          <w:top w:val="nil"/>
          <w:left w:val="nil"/>
          <w:bottom w:val="nil"/>
          <w:right w:val="nil"/>
          <w:between w:val="nil"/>
        </w:pBdr>
        <w:rPr>
          <w:sz w:val="24"/>
          <w:szCs w:val="24"/>
        </w:rPr>
      </w:pPr>
      <w:r>
        <w:rPr>
          <w:sz w:val="24"/>
          <w:szCs w:val="24"/>
        </w:rPr>
        <w:t>Guoqian Jiang, Mayo Clinic</w:t>
      </w:r>
    </w:p>
    <w:p w:rsidR="006B13CB" w:rsidRDefault="000D7F94">
      <w:pPr>
        <w:pBdr>
          <w:top w:val="nil"/>
          <w:left w:val="nil"/>
          <w:bottom w:val="nil"/>
          <w:right w:val="nil"/>
          <w:between w:val="nil"/>
        </w:pBdr>
        <w:rPr>
          <w:sz w:val="24"/>
          <w:szCs w:val="24"/>
        </w:rPr>
      </w:pPr>
      <w:r>
        <w:rPr>
          <w:sz w:val="24"/>
          <w:szCs w:val="24"/>
        </w:rPr>
        <w:t>Hiro Yoshida, MGH/HMS</w:t>
      </w:r>
    </w:p>
    <w:p w:rsidR="006B13CB" w:rsidRDefault="000D7F94">
      <w:pPr>
        <w:pBdr>
          <w:top w:val="nil"/>
          <w:left w:val="nil"/>
          <w:bottom w:val="nil"/>
          <w:right w:val="nil"/>
          <w:between w:val="nil"/>
        </w:pBdr>
        <w:rPr>
          <w:sz w:val="24"/>
          <w:szCs w:val="24"/>
        </w:rPr>
      </w:pPr>
      <w:r>
        <w:rPr>
          <w:sz w:val="24"/>
          <w:szCs w:val="24"/>
        </w:rPr>
        <w:t>Anne Martel, SRI</w:t>
      </w:r>
    </w:p>
    <w:p w:rsidR="006B13CB" w:rsidRDefault="000D7F94">
      <w:pPr>
        <w:pBdr>
          <w:top w:val="nil"/>
          <w:left w:val="nil"/>
          <w:bottom w:val="nil"/>
          <w:right w:val="nil"/>
          <w:between w:val="nil"/>
        </w:pBdr>
        <w:rPr>
          <w:sz w:val="24"/>
          <w:szCs w:val="24"/>
        </w:rPr>
      </w:pPr>
      <w:r>
        <w:rPr>
          <w:sz w:val="24"/>
          <w:szCs w:val="24"/>
        </w:rPr>
        <w:t>Yantian Zhang, NCI</w:t>
      </w:r>
    </w:p>
    <w:p w:rsidR="006B13CB" w:rsidRDefault="000D7F94">
      <w:pPr>
        <w:pBdr>
          <w:top w:val="nil"/>
          <w:left w:val="nil"/>
          <w:bottom w:val="nil"/>
          <w:right w:val="nil"/>
          <w:between w:val="nil"/>
        </w:pBdr>
        <w:rPr>
          <w:sz w:val="24"/>
          <w:szCs w:val="24"/>
        </w:rPr>
      </w:pPr>
      <w:r>
        <w:rPr>
          <w:sz w:val="24"/>
          <w:szCs w:val="24"/>
        </w:rPr>
        <w:t>Helen Parkinson, EMBL- EBI</w:t>
      </w:r>
    </w:p>
    <w:p w:rsidR="006B13CB" w:rsidRDefault="000D7F94">
      <w:pPr>
        <w:pBdr>
          <w:top w:val="nil"/>
          <w:left w:val="nil"/>
          <w:bottom w:val="nil"/>
          <w:right w:val="nil"/>
          <w:between w:val="nil"/>
        </w:pBdr>
        <w:rPr>
          <w:sz w:val="24"/>
          <w:szCs w:val="24"/>
        </w:rPr>
      </w:pPr>
      <w:r>
        <w:rPr>
          <w:sz w:val="24"/>
          <w:szCs w:val="24"/>
        </w:rPr>
        <w:t>Hong Yu, Umass</w:t>
      </w:r>
    </w:p>
    <w:p w:rsidR="006B13CB" w:rsidRDefault="000D7F94">
      <w:pPr>
        <w:pBdr>
          <w:top w:val="nil"/>
          <w:left w:val="nil"/>
          <w:bottom w:val="nil"/>
          <w:right w:val="nil"/>
          <w:between w:val="nil"/>
        </w:pBdr>
        <w:rPr>
          <w:sz w:val="24"/>
          <w:szCs w:val="24"/>
        </w:rPr>
      </w:pPr>
      <w:r>
        <w:rPr>
          <w:sz w:val="24"/>
          <w:szCs w:val="24"/>
        </w:rPr>
        <w:t>Rebecca Jacobson, Pittsburgh</w:t>
      </w:r>
    </w:p>
    <w:p w:rsidR="006B13CB" w:rsidRDefault="000D7F94">
      <w:pPr>
        <w:pBdr>
          <w:top w:val="nil"/>
          <w:left w:val="nil"/>
          <w:bottom w:val="nil"/>
          <w:right w:val="nil"/>
          <w:between w:val="nil"/>
        </w:pBdr>
        <w:rPr>
          <w:sz w:val="24"/>
          <w:szCs w:val="24"/>
        </w:rPr>
      </w:pPr>
      <w:r>
        <w:rPr>
          <w:sz w:val="24"/>
          <w:szCs w:val="24"/>
        </w:rPr>
        <w:t>Dexter Pratt, UCSD</w:t>
      </w:r>
    </w:p>
    <w:p w:rsidR="006B13CB" w:rsidRDefault="006B13CB">
      <w:pPr>
        <w:pBdr>
          <w:top w:val="nil"/>
          <w:left w:val="nil"/>
          <w:bottom w:val="nil"/>
          <w:right w:val="nil"/>
          <w:between w:val="nil"/>
        </w:pBdr>
        <w:rPr>
          <w:sz w:val="24"/>
          <w:szCs w:val="24"/>
        </w:rPr>
      </w:pPr>
    </w:p>
    <w:p w:rsidR="006B13CB" w:rsidRDefault="000D7F94">
      <w:pPr>
        <w:pBdr>
          <w:top w:val="nil"/>
          <w:left w:val="nil"/>
          <w:bottom w:val="nil"/>
          <w:right w:val="nil"/>
          <w:between w:val="nil"/>
        </w:pBdr>
        <w:rPr>
          <w:b/>
          <w:sz w:val="24"/>
          <w:szCs w:val="24"/>
          <w:u w:val="single"/>
        </w:rPr>
      </w:pPr>
      <w:r>
        <w:rPr>
          <w:b/>
          <w:sz w:val="24"/>
          <w:szCs w:val="24"/>
          <w:u w:val="single"/>
        </w:rPr>
        <w:t>Notes:</w:t>
      </w:r>
    </w:p>
    <w:p w:rsidR="006B13CB" w:rsidRDefault="006B13CB">
      <w:pPr>
        <w:pBdr>
          <w:top w:val="nil"/>
          <w:left w:val="nil"/>
          <w:bottom w:val="nil"/>
          <w:right w:val="nil"/>
          <w:between w:val="nil"/>
        </w:pBdr>
        <w:rPr>
          <w:b/>
          <w:sz w:val="24"/>
          <w:szCs w:val="24"/>
          <w:u w:val="single"/>
        </w:rPr>
      </w:pPr>
    </w:p>
    <w:p w:rsidR="006B13CB" w:rsidRDefault="000D7F94">
      <w:pPr>
        <w:pBdr>
          <w:top w:val="nil"/>
          <w:left w:val="nil"/>
          <w:bottom w:val="nil"/>
          <w:right w:val="nil"/>
          <w:between w:val="nil"/>
        </w:pBdr>
        <w:rPr>
          <w:sz w:val="24"/>
          <w:szCs w:val="24"/>
        </w:rPr>
      </w:pPr>
      <w:r>
        <w:rPr>
          <w:sz w:val="24"/>
          <w:szCs w:val="24"/>
        </w:rPr>
        <w:t xml:space="preserve">Juli </w:t>
      </w:r>
      <w:r>
        <w:rPr>
          <w:sz w:val="24"/>
          <w:szCs w:val="24"/>
        </w:rPr>
        <w:t>Klemm:</w:t>
      </w:r>
    </w:p>
    <w:p w:rsidR="006B13CB" w:rsidRDefault="000D7F94">
      <w:pPr>
        <w:numPr>
          <w:ilvl w:val="0"/>
          <w:numId w:val="2"/>
        </w:numPr>
        <w:pBdr>
          <w:top w:val="nil"/>
          <w:left w:val="nil"/>
          <w:bottom w:val="nil"/>
          <w:right w:val="nil"/>
          <w:between w:val="nil"/>
        </w:pBdr>
        <w:rPr>
          <w:sz w:val="24"/>
          <w:szCs w:val="24"/>
        </w:rPr>
      </w:pPr>
      <w:r>
        <w:rPr>
          <w:sz w:val="24"/>
          <w:szCs w:val="24"/>
        </w:rPr>
        <w:t>AACR Meeting: ITCR Session, thank you speakers and organizers.</w:t>
      </w:r>
    </w:p>
    <w:p w:rsidR="006B13CB" w:rsidRDefault="000D7F94">
      <w:pPr>
        <w:numPr>
          <w:ilvl w:val="0"/>
          <w:numId w:val="2"/>
        </w:numPr>
        <w:pBdr>
          <w:top w:val="nil"/>
          <w:left w:val="nil"/>
          <w:bottom w:val="nil"/>
          <w:right w:val="nil"/>
          <w:between w:val="nil"/>
        </w:pBdr>
        <w:rPr>
          <w:sz w:val="24"/>
          <w:szCs w:val="24"/>
        </w:rPr>
      </w:pPr>
      <w:r>
        <w:rPr>
          <w:sz w:val="24"/>
          <w:szCs w:val="24"/>
        </w:rPr>
        <w:t>Upcoming F2F meeting at the Broad June 13-14: deadline for booking hotel approaching, please register. Breakout rooms for lunch meetings. TOW lunch meeting on the 13th. June 14th open for lunch meeting, please contact Juli if you want to book the room.</w:t>
      </w:r>
    </w:p>
    <w:p w:rsidR="006B13CB" w:rsidRDefault="000D7F94">
      <w:pPr>
        <w:numPr>
          <w:ilvl w:val="0"/>
          <w:numId w:val="2"/>
        </w:numPr>
        <w:pBdr>
          <w:top w:val="nil"/>
          <w:left w:val="nil"/>
          <w:bottom w:val="nil"/>
          <w:right w:val="nil"/>
          <w:between w:val="nil"/>
        </w:pBdr>
        <w:rPr>
          <w:sz w:val="24"/>
          <w:szCs w:val="24"/>
        </w:rPr>
      </w:pPr>
      <w:r>
        <w:rPr>
          <w:sz w:val="24"/>
          <w:szCs w:val="24"/>
        </w:rPr>
        <w:t>Fir</w:t>
      </w:r>
      <w:r>
        <w:rPr>
          <w:sz w:val="24"/>
          <w:szCs w:val="24"/>
        </w:rPr>
        <w:t>eCloud workshop on June 15th: separate registration.</w:t>
      </w:r>
    </w:p>
    <w:p w:rsidR="006B13CB" w:rsidRDefault="006B13CB">
      <w:pPr>
        <w:pBdr>
          <w:top w:val="nil"/>
          <w:left w:val="nil"/>
          <w:bottom w:val="nil"/>
          <w:right w:val="nil"/>
          <w:between w:val="nil"/>
        </w:pBdr>
        <w:rPr>
          <w:b/>
          <w:sz w:val="24"/>
          <w:szCs w:val="24"/>
        </w:rPr>
      </w:pPr>
    </w:p>
    <w:p w:rsidR="006B13CB" w:rsidRDefault="000D7F94">
      <w:pPr>
        <w:pBdr>
          <w:top w:val="nil"/>
          <w:left w:val="nil"/>
          <w:bottom w:val="nil"/>
          <w:right w:val="nil"/>
          <w:between w:val="nil"/>
        </w:pBdr>
        <w:rPr>
          <w:b/>
          <w:sz w:val="24"/>
          <w:szCs w:val="24"/>
        </w:rPr>
      </w:pPr>
      <w:r>
        <w:rPr>
          <w:b/>
          <w:sz w:val="24"/>
          <w:szCs w:val="24"/>
        </w:rPr>
        <w:t>New Grantee Introductions:</w:t>
      </w:r>
    </w:p>
    <w:p w:rsidR="006B13CB" w:rsidRDefault="000D7F94">
      <w:pPr>
        <w:numPr>
          <w:ilvl w:val="0"/>
          <w:numId w:val="1"/>
        </w:numPr>
        <w:pBdr>
          <w:top w:val="nil"/>
          <w:left w:val="nil"/>
          <w:bottom w:val="nil"/>
          <w:right w:val="nil"/>
          <w:between w:val="nil"/>
        </w:pBdr>
        <w:rPr>
          <w:sz w:val="24"/>
          <w:szCs w:val="24"/>
        </w:rPr>
      </w:pPr>
      <w:r>
        <w:rPr>
          <w:sz w:val="24"/>
          <w:szCs w:val="24"/>
        </w:rPr>
        <w:t>Tim Griffin, University of Minnesota: Galaxy, a web based genomic data analysis system. U24</w:t>
      </w:r>
    </w:p>
    <w:p w:rsidR="006B13CB" w:rsidRDefault="000D7F94">
      <w:pPr>
        <w:numPr>
          <w:ilvl w:val="0"/>
          <w:numId w:val="1"/>
        </w:numPr>
        <w:pBdr>
          <w:top w:val="nil"/>
          <w:left w:val="nil"/>
          <w:bottom w:val="nil"/>
          <w:right w:val="nil"/>
          <w:between w:val="nil"/>
        </w:pBdr>
        <w:rPr>
          <w:sz w:val="24"/>
          <w:szCs w:val="24"/>
        </w:rPr>
      </w:pPr>
      <w:r>
        <w:rPr>
          <w:sz w:val="24"/>
          <w:szCs w:val="24"/>
        </w:rPr>
        <w:t>Rachel Karchin, John Hopkins University: The Cancer-Related Analysis of VAriants To</w:t>
      </w:r>
      <w:r>
        <w:rPr>
          <w:sz w:val="24"/>
          <w:szCs w:val="24"/>
        </w:rPr>
        <w:t xml:space="preserve">olkit (CRAVAT) and the Mutation Position Imaging Toolbox (MuPIT). U24. </w:t>
      </w:r>
    </w:p>
    <w:p w:rsidR="006B13CB" w:rsidRDefault="000D7F94">
      <w:pPr>
        <w:numPr>
          <w:ilvl w:val="0"/>
          <w:numId w:val="1"/>
        </w:numPr>
        <w:pBdr>
          <w:top w:val="nil"/>
          <w:left w:val="nil"/>
          <w:bottom w:val="nil"/>
          <w:right w:val="nil"/>
          <w:between w:val="nil"/>
        </w:pBdr>
        <w:rPr>
          <w:sz w:val="24"/>
          <w:szCs w:val="24"/>
        </w:rPr>
      </w:pPr>
      <w:r>
        <w:rPr>
          <w:sz w:val="24"/>
          <w:szCs w:val="24"/>
        </w:rPr>
        <w:t>Helen Parkinson &amp; Terry Meehan, EMBL-EBI: A central database (PDX Integrator) for all data related to patient derived xenograph (PDX) mouse models.U24</w:t>
      </w:r>
    </w:p>
    <w:p w:rsidR="006B13CB" w:rsidRDefault="000D7F94">
      <w:pPr>
        <w:numPr>
          <w:ilvl w:val="0"/>
          <w:numId w:val="1"/>
        </w:numPr>
        <w:pBdr>
          <w:top w:val="nil"/>
          <w:left w:val="nil"/>
          <w:bottom w:val="nil"/>
          <w:right w:val="nil"/>
          <w:between w:val="nil"/>
        </w:pBdr>
        <w:rPr>
          <w:sz w:val="24"/>
          <w:szCs w:val="24"/>
        </w:rPr>
      </w:pPr>
      <w:r>
        <w:rPr>
          <w:sz w:val="24"/>
          <w:szCs w:val="24"/>
        </w:rPr>
        <w:t>Xinshu (Grace) Xiao, UCLA: inform</w:t>
      </w:r>
      <w:r>
        <w:rPr>
          <w:sz w:val="24"/>
          <w:szCs w:val="24"/>
        </w:rPr>
        <w:t>atics tools for RNA-seq data analysis at the single nucleotide level. U01</w:t>
      </w:r>
    </w:p>
    <w:p w:rsidR="006B13CB" w:rsidRDefault="000D7F94">
      <w:pPr>
        <w:numPr>
          <w:ilvl w:val="0"/>
          <w:numId w:val="1"/>
        </w:numPr>
        <w:pBdr>
          <w:top w:val="nil"/>
          <w:left w:val="nil"/>
          <w:bottom w:val="nil"/>
          <w:right w:val="nil"/>
          <w:between w:val="nil"/>
        </w:pBdr>
        <w:rPr>
          <w:sz w:val="24"/>
          <w:szCs w:val="24"/>
        </w:rPr>
      </w:pPr>
      <w:r>
        <w:rPr>
          <w:sz w:val="24"/>
          <w:szCs w:val="24"/>
        </w:rPr>
        <w:t>Chakara Chennubhotla, University of Pittsburgh. Imaging tools to assess Intratumor heterogenity. U01</w:t>
      </w:r>
    </w:p>
    <w:p w:rsidR="006B13CB" w:rsidRDefault="006B13CB">
      <w:pPr>
        <w:pBdr>
          <w:top w:val="nil"/>
          <w:left w:val="nil"/>
          <w:bottom w:val="nil"/>
          <w:right w:val="nil"/>
          <w:between w:val="nil"/>
        </w:pBdr>
      </w:pPr>
    </w:p>
    <w:p w:rsidR="006B13CB" w:rsidRDefault="006B13CB">
      <w:pPr>
        <w:pBdr>
          <w:top w:val="nil"/>
          <w:left w:val="nil"/>
          <w:bottom w:val="nil"/>
          <w:right w:val="nil"/>
          <w:between w:val="nil"/>
        </w:pBdr>
      </w:pPr>
    </w:p>
    <w:p w:rsidR="006B13CB" w:rsidRDefault="006B13CB">
      <w:pPr>
        <w:pBdr>
          <w:top w:val="nil"/>
          <w:left w:val="nil"/>
          <w:bottom w:val="nil"/>
          <w:right w:val="nil"/>
          <w:between w:val="nil"/>
        </w:pBdr>
      </w:pPr>
    </w:p>
    <w:p w:rsidR="006B13CB" w:rsidRDefault="000D7F94">
      <w:pPr>
        <w:widowControl w:val="0"/>
        <w:pBdr>
          <w:top w:val="nil"/>
          <w:left w:val="nil"/>
          <w:bottom w:val="nil"/>
          <w:right w:val="nil"/>
          <w:between w:val="nil"/>
        </w:pBdr>
        <w:spacing w:line="240" w:lineRule="auto"/>
        <w:rPr>
          <w:sz w:val="24"/>
          <w:szCs w:val="24"/>
        </w:rPr>
      </w:pPr>
      <w:r>
        <w:rPr>
          <w:sz w:val="24"/>
          <w:szCs w:val="24"/>
        </w:rPr>
        <w:t>Dan Crichton, NASA JPL Presentation</w:t>
      </w:r>
    </w:p>
    <w:p w:rsidR="006B13CB" w:rsidRDefault="000D7F94">
      <w:pPr>
        <w:widowControl w:val="0"/>
        <w:pBdr>
          <w:top w:val="nil"/>
          <w:left w:val="nil"/>
          <w:bottom w:val="nil"/>
          <w:right w:val="nil"/>
          <w:between w:val="nil"/>
        </w:pBdr>
        <w:spacing w:line="240" w:lineRule="auto"/>
        <w:rPr>
          <w:sz w:val="24"/>
          <w:szCs w:val="24"/>
        </w:rPr>
      </w:pPr>
      <w:hyperlink r:id="rId7">
        <w:r>
          <w:rPr>
            <w:color w:val="1155CC"/>
            <w:sz w:val="24"/>
            <w:szCs w:val="24"/>
            <w:u w:val="single"/>
          </w:rPr>
          <w:t>dan.crichton@jpl.nasa.gov</w:t>
        </w:r>
      </w:hyperlink>
      <w:r>
        <w:rPr>
          <w:sz w:val="24"/>
          <w:szCs w:val="24"/>
        </w:rPr>
        <w:t xml:space="preserve"> </w:t>
      </w:r>
    </w:p>
    <w:p w:rsidR="006B13CB" w:rsidRDefault="006B13CB">
      <w:pPr>
        <w:pBdr>
          <w:top w:val="nil"/>
          <w:left w:val="nil"/>
          <w:bottom w:val="nil"/>
          <w:right w:val="nil"/>
          <w:between w:val="nil"/>
        </w:pBdr>
      </w:pPr>
    </w:p>
    <w:p w:rsidR="006B13CB" w:rsidRDefault="000D7F94">
      <w:pPr>
        <w:pBdr>
          <w:top w:val="nil"/>
          <w:left w:val="nil"/>
          <w:bottom w:val="nil"/>
          <w:right w:val="nil"/>
          <w:between w:val="nil"/>
        </w:pBdr>
      </w:pPr>
      <w:r>
        <w:t>Goal is to identify opportunities for collaboration between the ITCR program and the JPL Informatics Center.</w:t>
      </w:r>
    </w:p>
    <w:p w:rsidR="006B13CB" w:rsidRDefault="000D7F94">
      <w:pPr>
        <w:pBdr>
          <w:top w:val="nil"/>
          <w:left w:val="nil"/>
          <w:bottom w:val="nil"/>
          <w:right w:val="nil"/>
          <w:between w:val="nil"/>
        </w:pBdr>
      </w:pPr>
      <w:r>
        <w:t xml:space="preserve">Presentation posted on the NCIP Hub </w:t>
      </w:r>
      <w:hyperlink r:id="rId8">
        <w:r>
          <w:rPr>
            <w:color w:val="1155CC"/>
            <w:u w:val="single"/>
          </w:rPr>
          <w:t>https://nciphub.org/groups/itcr/monthly_pi_teleconferences</w:t>
        </w:r>
      </w:hyperlink>
    </w:p>
    <w:p w:rsidR="006B13CB" w:rsidRDefault="006B13CB">
      <w:pPr>
        <w:pBdr>
          <w:top w:val="nil"/>
          <w:left w:val="nil"/>
          <w:bottom w:val="nil"/>
          <w:right w:val="nil"/>
          <w:between w:val="nil"/>
        </w:pBdr>
      </w:pPr>
    </w:p>
    <w:p w:rsidR="006B13CB" w:rsidRDefault="000D7F94">
      <w:pPr>
        <w:pBdr>
          <w:top w:val="nil"/>
          <w:left w:val="nil"/>
          <w:bottom w:val="nil"/>
          <w:right w:val="nil"/>
          <w:between w:val="nil"/>
        </w:pBdr>
      </w:pPr>
      <w:r>
        <w:t>Q: Models for programmatic interoperability.</w:t>
      </w:r>
    </w:p>
    <w:p w:rsidR="006B13CB" w:rsidRDefault="000D7F94">
      <w:pPr>
        <w:pBdr>
          <w:top w:val="nil"/>
          <w:left w:val="nil"/>
          <w:bottom w:val="nil"/>
          <w:right w:val="nil"/>
          <w:between w:val="nil"/>
        </w:pBdr>
      </w:pPr>
      <w:r>
        <w:t>A: RDF for data sources to unify ontology, rest APIs, web services.</w:t>
      </w:r>
    </w:p>
    <w:p w:rsidR="006B13CB" w:rsidRDefault="000D7F94">
      <w:pPr>
        <w:pBdr>
          <w:top w:val="nil"/>
          <w:left w:val="nil"/>
          <w:bottom w:val="nil"/>
          <w:right w:val="nil"/>
          <w:between w:val="nil"/>
        </w:pBdr>
      </w:pPr>
      <w:r>
        <w:t>Q: how much has been already developed? Open source?</w:t>
      </w:r>
    </w:p>
    <w:p w:rsidR="006B13CB" w:rsidRDefault="000D7F94">
      <w:pPr>
        <w:pBdr>
          <w:top w:val="nil"/>
          <w:left w:val="nil"/>
          <w:bottom w:val="nil"/>
          <w:right w:val="nil"/>
          <w:between w:val="nil"/>
        </w:pBdr>
      </w:pPr>
      <w:r>
        <w:t>A: everything in github, open source. Data infrastructure is in place. How to streamline approaches, more tools for labs and investigat</w:t>
      </w:r>
      <w:r>
        <w:t xml:space="preserve">ors needed. </w:t>
      </w:r>
    </w:p>
    <w:p w:rsidR="006B13CB" w:rsidRDefault="000D7F94">
      <w:pPr>
        <w:pBdr>
          <w:top w:val="nil"/>
          <w:left w:val="nil"/>
          <w:bottom w:val="nil"/>
          <w:right w:val="nil"/>
          <w:between w:val="nil"/>
        </w:pBdr>
      </w:pPr>
      <w:r>
        <w:t>Q: JNCI Reference: see below.</w:t>
      </w:r>
    </w:p>
    <w:p w:rsidR="006B13CB" w:rsidRDefault="000D7F94">
      <w:pPr>
        <w:pBdr>
          <w:top w:val="nil"/>
          <w:left w:val="nil"/>
          <w:bottom w:val="nil"/>
          <w:right w:val="nil"/>
          <w:between w:val="nil"/>
        </w:pBdr>
      </w:pPr>
      <w:r>
        <w:t>Q: Reproducibility scope?</w:t>
      </w:r>
    </w:p>
    <w:p w:rsidR="006B13CB" w:rsidRDefault="000D7F94">
      <w:pPr>
        <w:pBdr>
          <w:top w:val="nil"/>
          <w:left w:val="nil"/>
          <w:bottom w:val="nil"/>
          <w:right w:val="nil"/>
          <w:between w:val="nil"/>
        </w:pBdr>
      </w:pPr>
      <w:r>
        <w:t xml:space="preserve">A: Capturing enough detail in data repository to enable researchers to reproduce the results.Would like make the process more consistent, streamlined. </w:t>
      </w:r>
    </w:p>
    <w:p w:rsidR="006B13CB" w:rsidRDefault="000D7F94">
      <w:pPr>
        <w:pBdr>
          <w:top w:val="nil"/>
          <w:left w:val="nil"/>
          <w:bottom w:val="nil"/>
          <w:right w:val="nil"/>
          <w:between w:val="nil"/>
        </w:pBdr>
      </w:pPr>
      <w:r>
        <w:t>Q: common data elements, ontologies</w:t>
      </w:r>
      <w:r>
        <w:t xml:space="preserve"> is a plus</w:t>
      </w:r>
    </w:p>
    <w:p w:rsidR="006B13CB" w:rsidRDefault="000D7F94">
      <w:pPr>
        <w:pBdr>
          <w:top w:val="nil"/>
          <w:left w:val="nil"/>
          <w:bottom w:val="nil"/>
          <w:right w:val="nil"/>
          <w:between w:val="nil"/>
        </w:pBdr>
      </w:pPr>
      <w:r>
        <w:t>A: Two separate groups, ontologies and IT. Intelligence of data management and discovery needs to be included. XML files tied to ontology.</w:t>
      </w:r>
    </w:p>
    <w:p w:rsidR="006B13CB" w:rsidRDefault="000D7F94">
      <w:pPr>
        <w:pBdr>
          <w:top w:val="nil"/>
          <w:left w:val="nil"/>
          <w:bottom w:val="nil"/>
          <w:right w:val="nil"/>
          <w:between w:val="nil"/>
        </w:pBdr>
      </w:pPr>
      <w:r>
        <w:t>Q: Semantics?</w:t>
      </w:r>
    </w:p>
    <w:p w:rsidR="006B13CB" w:rsidRDefault="000D7F94">
      <w:pPr>
        <w:pBdr>
          <w:top w:val="nil"/>
          <w:left w:val="nil"/>
          <w:bottom w:val="nil"/>
          <w:right w:val="nil"/>
          <w:between w:val="nil"/>
        </w:pBdr>
      </w:pPr>
      <w:r>
        <w:t>A: Ontologies and relationships between different objects. Data layer that describes relatio</w:t>
      </w:r>
      <w:r>
        <w:t>nships.</w:t>
      </w:r>
    </w:p>
    <w:p w:rsidR="006B13CB" w:rsidRDefault="000D7F94">
      <w:pPr>
        <w:pBdr>
          <w:top w:val="nil"/>
          <w:left w:val="nil"/>
          <w:bottom w:val="nil"/>
          <w:right w:val="nil"/>
          <w:between w:val="nil"/>
        </w:pBdr>
      </w:pPr>
      <w:r>
        <w:t>Q: Sparkle?</w:t>
      </w:r>
    </w:p>
    <w:p w:rsidR="006B13CB" w:rsidRDefault="000D7F94">
      <w:pPr>
        <w:pBdr>
          <w:top w:val="nil"/>
          <w:left w:val="nil"/>
          <w:bottom w:val="nil"/>
          <w:right w:val="nil"/>
          <w:between w:val="nil"/>
        </w:pBdr>
      </w:pPr>
      <w:r>
        <w:t>A: No Sparkle yet. Looking into it.</w:t>
      </w:r>
    </w:p>
    <w:p w:rsidR="006B13CB" w:rsidRDefault="000D7F94">
      <w:pPr>
        <w:pBdr>
          <w:top w:val="nil"/>
          <w:left w:val="nil"/>
          <w:bottom w:val="nil"/>
          <w:right w:val="nil"/>
          <w:between w:val="nil"/>
        </w:pBdr>
      </w:pPr>
      <w:r>
        <w:rPr>
          <w:noProof/>
        </w:rPr>
        <w:lastRenderedPageBreak/>
        <w:drawing>
          <wp:inline distT="114300" distB="114300" distL="114300" distR="114300">
            <wp:extent cx="5743575" cy="447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43575" cy="4476750"/>
                    </a:xfrm>
                    <a:prstGeom prst="rect">
                      <a:avLst/>
                    </a:prstGeom>
                    <a:ln/>
                  </pic:spPr>
                </pic:pic>
              </a:graphicData>
            </a:graphic>
          </wp:inline>
        </w:drawing>
      </w:r>
    </w:p>
    <w:p w:rsidR="006B13CB" w:rsidRDefault="006B13CB">
      <w:pPr>
        <w:pBdr>
          <w:top w:val="nil"/>
          <w:left w:val="nil"/>
          <w:bottom w:val="nil"/>
          <w:right w:val="nil"/>
          <w:between w:val="nil"/>
        </w:pBdr>
      </w:pPr>
    </w:p>
    <w:p w:rsidR="006B13CB" w:rsidRDefault="006B13CB">
      <w:pPr>
        <w:pBdr>
          <w:top w:val="nil"/>
          <w:left w:val="nil"/>
          <w:bottom w:val="nil"/>
          <w:right w:val="nil"/>
          <w:between w:val="nil"/>
        </w:pBdr>
      </w:pPr>
    </w:p>
    <w:p w:rsidR="006B13CB" w:rsidRDefault="000D7F94">
      <w:pPr>
        <w:pBdr>
          <w:top w:val="nil"/>
          <w:left w:val="nil"/>
          <w:bottom w:val="nil"/>
          <w:right w:val="nil"/>
          <w:between w:val="nil"/>
        </w:pBdr>
      </w:pPr>
      <w:r>
        <w:t xml:space="preserve">Meeting agendas/notes now available in a </w:t>
      </w:r>
      <w:hyperlink r:id="rId10">
        <w:r>
          <w:rPr>
            <w:color w:val="1155CC"/>
            <w:u w:val="single"/>
          </w:rPr>
          <w:t>GoogleFolder</w:t>
        </w:r>
      </w:hyperlink>
    </w:p>
    <w:p w:rsidR="006B13CB" w:rsidRDefault="000D7F94">
      <w:pPr>
        <w:pBdr>
          <w:top w:val="nil"/>
          <w:left w:val="nil"/>
          <w:bottom w:val="nil"/>
          <w:right w:val="nil"/>
          <w:between w:val="nil"/>
        </w:pBdr>
      </w:pPr>
      <w:r>
        <w:t xml:space="preserve">Meeting materials available on the </w:t>
      </w:r>
      <w:hyperlink r:id="rId11">
        <w:r>
          <w:rPr>
            <w:color w:val="1155CC"/>
            <w:u w:val="single"/>
          </w:rPr>
          <w:t>NCIP Hub</w:t>
        </w:r>
      </w:hyperlink>
      <w:r>
        <w:t xml:space="preserve">. </w:t>
      </w:r>
    </w:p>
    <w:p w:rsidR="006B13CB" w:rsidRDefault="000D7F94">
      <w:pPr>
        <w:pBdr>
          <w:top w:val="nil"/>
          <w:left w:val="nil"/>
          <w:bottom w:val="nil"/>
          <w:right w:val="nil"/>
          <w:between w:val="nil"/>
        </w:pBdr>
      </w:pPr>
      <w:r>
        <w:t xml:space="preserve">Website: </w:t>
      </w:r>
      <w:hyperlink r:id="rId12">
        <w:r>
          <w:rPr>
            <w:color w:val="1155CC"/>
            <w:u w:val="single"/>
          </w:rPr>
          <w:t>http://itcr.nci.nih.gov</w:t>
        </w:r>
      </w:hyperlink>
    </w:p>
    <w:p w:rsidR="006B13CB" w:rsidRDefault="000D7F94">
      <w:pPr>
        <w:pBdr>
          <w:top w:val="nil"/>
          <w:left w:val="nil"/>
          <w:bottom w:val="nil"/>
          <w:right w:val="nil"/>
          <w:between w:val="nil"/>
        </w:pBdr>
        <w:rPr>
          <w:b/>
          <w:sz w:val="24"/>
          <w:szCs w:val="24"/>
          <w:u w:val="single"/>
        </w:rPr>
      </w:pPr>
      <w:r>
        <w:t>Hashtag: #nciitcr</w:t>
      </w:r>
    </w:p>
    <w:sectPr w:rsidR="006B13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7F2D"/>
    <w:multiLevelType w:val="multilevel"/>
    <w:tmpl w:val="5D1A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FE67EE"/>
    <w:multiLevelType w:val="multilevel"/>
    <w:tmpl w:val="AD0E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CB"/>
    <w:rsid w:val="000D7F94"/>
    <w:rsid w:val="006B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iphub.org/groups/itcr/monthly_pi_teleconfer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crichton@jpl.nasa.gov" TargetMode="External"/><Relationship Id="rId12" Type="http://schemas.openxmlformats.org/officeDocument/2006/relationships/hyperlink" Target="http://itcr.nci.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l.jpl.nasa.gov" TargetMode="External"/><Relationship Id="rId11" Type="http://schemas.openxmlformats.org/officeDocument/2006/relationships/hyperlink" Target="https://nciphub.org/groups/itcr/monthly_pi_teleconferences" TargetMode="External"/><Relationship Id="rId5" Type="http://schemas.openxmlformats.org/officeDocument/2006/relationships/hyperlink" Target="https://cbiit.webex.com/cbiit/j.php?MTID=m792e8a3829c3ac67ea17f080bd5247c5" TargetMode="External"/><Relationship Id="rId10" Type="http://schemas.openxmlformats.org/officeDocument/2006/relationships/hyperlink" Target="https://goo.gl/aSoqY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2019-01-10T18:31:00Z</dcterms:created>
  <dcterms:modified xsi:type="dcterms:W3CDTF">2019-01-10T18:31:00Z</dcterms:modified>
</cp:coreProperties>
</file>