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FC0" w:rsidRPr="00FD2FC0" w:rsidRDefault="00FD2FC0" w:rsidP="00FD2FC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FD2FC0" w:rsidRPr="00FD2FC0" w:rsidTr="00FD2FC0">
        <w:tc>
          <w:tcPr>
            <w:tcW w:w="0" w:type="auto"/>
            <w:hideMark/>
          </w:tcPr>
          <w:p w:rsidR="00FD2FC0" w:rsidRPr="00FD2FC0" w:rsidRDefault="00FD2FC0" w:rsidP="00FD2FC0">
            <w:pPr>
              <w:rPr>
                <w:rFonts w:ascii="Times New Roman" w:eastAsia="Times New Roman" w:hAnsi="Times New Roman" w:cs="Times New Roman"/>
              </w:rPr>
            </w:pPr>
          </w:p>
        </w:tc>
      </w:tr>
      <w:tr w:rsidR="00FD2FC0" w:rsidRPr="00FD2FC0" w:rsidTr="00FD2FC0">
        <w:tc>
          <w:tcPr>
            <w:tcW w:w="0" w:type="auto"/>
            <w:hideMark/>
          </w:tcPr>
          <w:p w:rsidR="00FD2FC0" w:rsidRPr="00FD2FC0" w:rsidRDefault="00FD2FC0" w:rsidP="00FD2FC0">
            <w:pPr>
              <w:rPr>
                <w:rFonts w:ascii="Times New Roman" w:eastAsia="Times New Roman" w:hAnsi="Times New Roman" w:cs="Times New Roman"/>
              </w:rPr>
            </w:pPr>
          </w:p>
        </w:tc>
      </w:tr>
      <w:tr w:rsidR="00FD2FC0" w:rsidRPr="00FD2FC0" w:rsidTr="00FD2FC0">
        <w:tc>
          <w:tcPr>
            <w:tcW w:w="0" w:type="auto"/>
            <w:hideMark/>
          </w:tcPr>
          <w:p w:rsidR="00FD2FC0" w:rsidRPr="00FD2FC0" w:rsidRDefault="00FD2FC0" w:rsidP="00FD2FC0">
            <w:pPr>
              <w:rPr>
                <w:rFonts w:ascii="Times New Roman" w:eastAsia="Times New Roman" w:hAnsi="Times New Roman" w:cs="Times New Roman"/>
              </w:rPr>
            </w:pPr>
          </w:p>
        </w:tc>
      </w:tr>
      <w:tr w:rsidR="00FD2FC0" w:rsidRPr="00FD2FC0" w:rsidTr="00FD2FC0">
        <w:trPr>
          <w:trHeight w:val="480"/>
        </w:trPr>
        <w:tc>
          <w:tcPr>
            <w:tcW w:w="0" w:type="auto"/>
            <w:hideMark/>
          </w:tcPr>
          <w:p w:rsidR="00FD2FC0" w:rsidRPr="00FD2FC0" w:rsidRDefault="00FD2FC0" w:rsidP="00FD2FC0">
            <w:pPr>
              <w:rPr>
                <w:rFonts w:ascii="Times New Roman" w:eastAsia="Times New Roman" w:hAnsi="Times New Roman" w:cs="Times New Roman"/>
              </w:rPr>
            </w:pPr>
          </w:p>
        </w:tc>
      </w:tr>
    </w:tbl>
    <w:p w:rsidR="00FD2FC0" w:rsidRPr="00FD2FC0" w:rsidRDefault="00FD2FC0" w:rsidP="00FD2FC0">
      <w:pPr>
        <w:jc w:val="center"/>
        <w:rPr>
          <w:rFonts w:ascii="Times New Roman" w:eastAsia="Times New Roman" w:hAnsi="Times New Roman" w:cs="Times New Roman"/>
        </w:rPr>
      </w:pPr>
      <w:r w:rsidRPr="00FD2FC0">
        <w:rPr>
          <w:rFonts w:ascii="Arial" w:eastAsia="Times New Roman" w:hAnsi="Arial" w:cs="Arial"/>
          <w:color w:val="000000"/>
          <w:sz w:val="28"/>
          <w:szCs w:val="28"/>
        </w:rPr>
        <w:t>ITCR Monthly Meeting</w:t>
      </w:r>
    </w:p>
    <w:p w:rsidR="00FD2FC0" w:rsidRPr="00FD2FC0" w:rsidRDefault="00FD2FC0" w:rsidP="00FD2FC0">
      <w:pPr>
        <w:jc w:val="center"/>
        <w:rPr>
          <w:rFonts w:ascii="Times New Roman" w:eastAsia="Times New Roman" w:hAnsi="Times New Roman" w:cs="Times New Roman"/>
        </w:rPr>
      </w:pPr>
      <w:r w:rsidRPr="00FD2FC0">
        <w:rPr>
          <w:rFonts w:ascii="Arial" w:eastAsia="Times New Roman" w:hAnsi="Arial" w:cs="Arial"/>
          <w:color w:val="000000"/>
          <w:sz w:val="22"/>
          <w:szCs w:val="22"/>
        </w:rPr>
        <w:t>August 5, 2016</w:t>
      </w:r>
    </w:p>
    <w:p w:rsidR="00FD2FC0" w:rsidRPr="00FD2FC0" w:rsidRDefault="00FD2FC0" w:rsidP="00FD2FC0">
      <w:pPr>
        <w:jc w:val="center"/>
        <w:rPr>
          <w:rFonts w:ascii="Times New Roman" w:eastAsia="Times New Roman" w:hAnsi="Times New Roman" w:cs="Times New Roman"/>
        </w:rPr>
      </w:pPr>
      <w:r w:rsidRPr="00FD2FC0">
        <w:rPr>
          <w:rFonts w:ascii="Arial" w:eastAsia="Times New Roman" w:hAnsi="Arial" w:cs="Arial"/>
          <w:color w:val="000000"/>
          <w:sz w:val="22"/>
          <w:szCs w:val="22"/>
        </w:rPr>
        <w:t>2:00 - 3:00pm ET</w:t>
      </w:r>
    </w:p>
    <w:p w:rsidR="00FD2FC0" w:rsidRPr="00FD2FC0" w:rsidRDefault="00FD2FC0" w:rsidP="00FD2FC0">
      <w:pPr>
        <w:spacing w:after="240"/>
        <w:rPr>
          <w:rFonts w:ascii="Times New Roman" w:eastAsia="Times New Roman" w:hAnsi="Times New Roman" w:cs="Times New Roman"/>
        </w:rPr>
      </w:pPr>
      <w:r w:rsidRPr="00FD2FC0">
        <w:rPr>
          <w:rFonts w:ascii="Times New Roman" w:eastAsia="Times New Roman" w:hAnsi="Times New Roman" w:cs="Times New Roman"/>
        </w:rPr>
        <w:br/>
      </w:r>
    </w:p>
    <w:p w:rsidR="00FD2FC0" w:rsidRPr="00FD2FC0" w:rsidRDefault="00FD2FC0" w:rsidP="00FD2FC0">
      <w:pPr>
        <w:rPr>
          <w:rFonts w:ascii="Times New Roman" w:eastAsia="Times New Roman" w:hAnsi="Times New Roman" w:cs="Times New Roman"/>
        </w:rPr>
      </w:pPr>
      <w:hyperlink r:id="rId5" w:history="1">
        <w:r w:rsidRPr="00FD2FC0">
          <w:rPr>
            <w:rFonts w:ascii="Arial" w:eastAsia="Times New Roman" w:hAnsi="Arial" w:cs="Arial"/>
            <w:color w:val="1155CC"/>
            <w:u w:val="single"/>
          </w:rPr>
          <w:t>Join the WebEx Meeting</w:t>
        </w:r>
      </w:hyperlink>
    </w:p>
    <w:p w:rsidR="00FD2FC0" w:rsidRPr="00FD2FC0" w:rsidRDefault="00FD2FC0" w:rsidP="00FD2FC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464"/>
      </w:tblGrid>
      <w:tr w:rsidR="00FD2FC0" w:rsidRPr="00FD2FC0" w:rsidTr="00FD2FC0">
        <w:tc>
          <w:tcPr>
            <w:tcW w:w="0" w:type="auto"/>
            <w:hideMark/>
          </w:tcPr>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666666"/>
              </w:rPr>
              <w:t>Join by phone</w:t>
            </w:r>
          </w:p>
        </w:tc>
      </w:tr>
      <w:tr w:rsidR="00FD2FC0" w:rsidRPr="00FD2FC0" w:rsidTr="00FD2FC0">
        <w:tc>
          <w:tcPr>
            <w:tcW w:w="0" w:type="auto"/>
            <w:hideMark/>
          </w:tcPr>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666666"/>
                <w:sz w:val="23"/>
                <w:szCs w:val="23"/>
              </w:rPr>
              <w:t>1-855-244-8681 Call-in toll-free number (US/Canada)</w:t>
            </w:r>
          </w:p>
        </w:tc>
      </w:tr>
      <w:tr w:rsidR="00FD2FC0" w:rsidRPr="00FD2FC0" w:rsidTr="00FD2FC0">
        <w:tc>
          <w:tcPr>
            <w:tcW w:w="0" w:type="auto"/>
            <w:hideMark/>
          </w:tcPr>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666666"/>
                <w:sz w:val="23"/>
                <w:szCs w:val="23"/>
              </w:rPr>
              <w:t>1-650-479-3207 Call-in toll number (US/Canada)</w:t>
            </w:r>
          </w:p>
        </w:tc>
      </w:tr>
      <w:tr w:rsidR="00FD2FC0" w:rsidRPr="00FD2FC0" w:rsidTr="00FD2FC0">
        <w:tc>
          <w:tcPr>
            <w:tcW w:w="0" w:type="auto"/>
            <w:hideMark/>
          </w:tcPr>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666666"/>
                <w:sz w:val="23"/>
                <w:szCs w:val="23"/>
              </w:rPr>
              <w:t>Access code: 738 170 557</w:t>
            </w:r>
          </w:p>
        </w:tc>
      </w:tr>
    </w:tbl>
    <w:p w:rsidR="00FD2FC0" w:rsidRPr="00FD2FC0" w:rsidRDefault="00FD2FC0" w:rsidP="00FD2FC0">
      <w:pPr>
        <w:rPr>
          <w:rFonts w:ascii="Times New Roman" w:eastAsia="Times New Roman" w:hAnsi="Times New Roman" w:cs="Times New Roman"/>
        </w:rPr>
      </w:pP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i/>
          <w:iCs/>
          <w:color w:val="000000"/>
          <w:u w:val="single"/>
        </w:rPr>
        <w:t>Reminder: Due to the large number of people on the call, it is important to put your phone on mute when not speaking. Please do not put your phone on Hold as this may broadcast on-hold music to the group.</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i/>
          <w:iCs/>
          <w:color w:val="000000"/>
        </w:rPr>
        <w:t>To mute your phone within WebEx, hover over your name or phone number in the Participants list and click on the microphone icon on the far right.</w:t>
      </w:r>
    </w:p>
    <w:p w:rsidR="00FD2FC0" w:rsidRPr="00FD2FC0" w:rsidRDefault="00FD2FC0" w:rsidP="00FD2FC0">
      <w:pPr>
        <w:rPr>
          <w:rFonts w:ascii="Times New Roman" w:eastAsia="Times New Roman" w:hAnsi="Times New Roman" w:cs="Times New Roman"/>
        </w:rPr>
      </w:pP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Agenda</w:t>
      </w:r>
    </w:p>
    <w:p w:rsidR="00FD2FC0" w:rsidRPr="00FD2FC0" w:rsidRDefault="00FD2FC0" w:rsidP="00FD2FC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193"/>
        <w:gridCol w:w="6466"/>
        <w:gridCol w:w="1685"/>
      </w:tblGrid>
      <w:tr w:rsidR="00FD2FC0" w:rsidRPr="00FD2FC0" w:rsidTr="00FD2FC0">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2:00 - 2:10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General Updates</w:t>
            </w:r>
          </w:p>
          <w:p w:rsidR="00FD2FC0" w:rsidRPr="00FD2FC0" w:rsidRDefault="00FD2FC0" w:rsidP="00FD2FC0">
            <w:pPr>
              <w:numPr>
                <w:ilvl w:val="0"/>
                <w:numId w:val="1"/>
              </w:numPr>
              <w:textAlignment w:val="baseline"/>
              <w:rPr>
                <w:rFonts w:ascii="Arial" w:eastAsia="Times New Roman" w:hAnsi="Arial" w:cs="Arial"/>
                <w:color w:val="000000"/>
              </w:rPr>
            </w:pPr>
            <w:r w:rsidRPr="00FD2FC0">
              <w:rPr>
                <w:rFonts w:ascii="Arial" w:eastAsia="Times New Roman" w:hAnsi="Arial" w:cs="Arial"/>
                <w:color w:val="000000"/>
              </w:rPr>
              <w:t xml:space="preserve">Remember to update your ITCR Tools Catalog entry </w:t>
            </w:r>
            <w:hyperlink r:id="rId6" w:anchor="gid=0" w:history="1">
              <w:r w:rsidRPr="00FD2FC0">
                <w:rPr>
                  <w:rFonts w:ascii="Arial" w:eastAsia="Times New Roman" w:hAnsi="Arial" w:cs="Arial"/>
                  <w:color w:val="1155CC"/>
                  <w:u w:val="single"/>
                </w:rPr>
                <w:t>here</w:t>
              </w:r>
            </w:hyperlink>
            <w:r w:rsidRPr="00FD2FC0">
              <w:rPr>
                <w:rFonts w:ascii="Arial" w:eastAsia="Times New Roman" w:hAnsi="Arial" w:cs="Arial"/>
                <w:color w:val="000000"/>
              </w:rPr>
              <w:t xml:space="preserve"> ASAP</w:t>
            </w:r>
          </w:p>
          <w:p w:rsidR="00FD2FC0" w:rsidRPr="00FD2FC0" w:rsidRDefault="00FD2FC0" w:rsidP="00FD2FC0">
            <w:pPr>
              <w:numPr>
                <w:ilvl w:val="0"/>
                <w:numId w:val="1"/>
              </w:numPr>
              <w:textAlignment w:val="baseline"/>
              <w:rPr>
                <w:rFonts w:ascii="Arial" w:eastAsia="Times New Roman" w:hAnsi="Arial" w:cs="Arial"/>
                <w:color w:val="000000"/>
              </w:rPr>
            </w:pPr>
            <w:r w:rsidRPr="00FD2FC0">
              <w:rPr>
                <w:rFonts w:ascii="Arial" w:eastAsia="Times New Roman" w:hAnsi="Arial" w:cs="Arial"/>
                <w:color w:val="000000"/>
              </w:rPr>
              <w:t xml:space="preserve">Update on cancer informatics journal supplement - John Q.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Juli Klemm</w:t>
            </w:r>
          </w:p>
        </w:tc>
      </w:tr>
      <w:tr w:rsidR="00FD2FC0" w:rsidRPr="00FD2FC0" w:rsidTr="00FD2FC0">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2:10 - 2:45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D2FC0" w:rsidRPr="00FD2FC0" w:rsidRDefault="00FD2FC0" w:rsidP="00FD2FC0">
            <w:pPr>
              <w:rPr>
                <w:rFonts w:ascii="Times New Roman" w:eastAsia="Times New Roman" w:hAnsi="Times New Roman" w:cs="Times New Roman"/>
              </w:rPr>
            </w:pPr>
            <w:hyperlink r:id="rId7" w:history="1">
              <w:r w:rsidRPr="00FD2FC0">
                <w:rPr>
                  <w:rFonts w:ascii="Arial" w:eastAsia="Times New Roman" w:hAnsi="Arial" w:cs="Arial"/>
                  <w:color w:val="1155CC"/>
                  <w:sz w:val="22"/>
                  <w:szCs w:val="22"/>
                  <w:u w:val="single"/>
                </w:rPr>
                <w:t xml:space="preserve">Clinical Proteomic Tumor Analysis Consortium, CPTAC </w:t>
              </w:r>
            </w:hyperlink>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Chris Kinsinger</w:t>
            </w:r>
          </w:p>
        </w:tc>
      </w:tr>
      <w:tr w:rsidR="00FD2FC0" w:rsidRPr="00FD2FC0" w:rsidTr="00FD2FC0">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2:45 - 3:00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Discussion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All</w:t>
            </w:r>
          </w:p>
        </w:tc>
      </w:tr>
      <w:tr w:rsidR="00FD2FC0" w:rsidRPr="00FD2FC0" w:rsidTr="00FD2FC0">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3:00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Adjourn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D2FC0" w:rsidRPr="00FD2FC0" w:rsidRDefault="00FD2FC0" w:rsidP="00FD2FC0">
            <w:pPr>
              <w:rPr>
                <w:rFonts w:ascii="Times New Roman" w:eastAsia="Times New Roman" w:hAnsi="Times New Roman" w:cs="Times New Roman"/>
              </w:rPr>
            </w:pPr>
          </w:p>
        </w:tc>
      </w:tr>
    </w:tbl>
    <w:p w:rsidR="00FD2FC0" w:rsidRPr="00FD2FC0" w:rsidRDefault="00FD2FC0" w:rsidP="00FD2FC0">
      <w:pPr>
        <w:spacing w:after="240"/>
        <w:rPr>
          <w:rFonts w:ascii="Times New Roman" w:eastAsia="Times New Roman" w:hAnsi="Times New Roman" w:cs="Times New Roman"/>
        </w:rPr>
      </w:pP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FF0000"/>
          <w:u w:val="single"/>
        </w:rPr>
        <w:t>When you join the meeting, please enter your name and institution below:</w:t>
      </w:r>
    </w:p>
    <w:p w:rsidR="00FD2FC0" w:rsidRPr="00FD2FC0" w:rsidRDefault="00FD2FC0" w:rsidP="00FD2FC0">
      <w:pPr>
        <w:rPr>
          <w:rFonts w:ascii="Times New Roman" w:eastAsia="Times New Roman" w:hAnsi="Times New Roman" w:cs="Times New Roman"/>
        </w:rPr>
      </w:pP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Hiro Yoshida, MGH/HMS</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Juli Klemm, NCI</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Dave Miller, NCI</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Betsy Hsu, NCI</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Ishwar Chandramouliswaran (NCI)</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lastRenderedPageBreak/>
        <w:t>Dongjun Chung, MUSC</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Tom Doak</w:t>
      </w:r>
      <w:r w:rsidRPr="00FD2FC0">
        <w:rPr>
          <w:rFonts w:ascii="Arial" w:eastAsia="Times New Roman" w:hAnsi="Arial" w:cs="Arial"/>
          <w:color w:val="000000"/>
        </w:rPr>
        <w:tab/>
        <w:t>Indiana U. NCGAS</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Anne Martel, SRI Toronto</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Jingshan Huang, South Alabama</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John Quackenbush, Dana-Farber</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Ben Berman, Cedars-Sinai</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Bradley Broom, MD Anderson</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Tony Dickherber, NCI</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Eric Bernhard, NCI</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Mike Ryan, JHU/MD Anderson</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Kelly Stratton for Bobbie-Jo Webb-Robertson, PNNL</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Jayashree Kalpathy-Cramer, MGH</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Timothy Tickle, Broad</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Terry Meehan, EBI</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Grace Xiao, UCLA</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Michael Reich, UCSD</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 xml:space="preserve">Chakra Chennubhotla, University of Pittsburgh </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Lans Taylor, University of Pittsburgh</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Maureen Sartor, University of Michigan</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Tim Griffin, U of Minnesota</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Pratik Jagtap, U of Minnesota</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Helga Thorvaldsdottir, Broad</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Lauren O’Donnell, BWH</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Lee Cooper, Emory University</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Mary Goldman, UC Santa Cruz</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Brian Haas (Broad Institute)</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Helen Parkinson, EBI</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Guoqian Jiang, Mayo Clinic</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Joel Saltz Stony Brook</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Dexter Pratt UCSD</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Jerry Li, NCI</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Andrey Fedorov, BWH</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Ron Kikinis, BWH</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Martin Morgan, RPCI</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George redmond (NCI)</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Jingchun Zhu (UC Santa Cruz)</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Hong Yu, UMass</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Metin Gurcan, OSU</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Raghu Machiraju, OSU</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Dinler Antunes, Rice University</w:t>
      </w:r>
    </w:p>
    <w:p w:rsidR="00FD2FC0" w:rsidRPr="00FD2FC0" w:rsidRDefault="00FD2FC0" w:rsidP="00FD2FC0">
      <w:pPr>
        <w:spacing w:after="240"/>
        <w:rPr>
          <w:rFonts w:ascii="Times New Roman" w:eastAsia="Times New Roman" w:hAnsi="Times New Roman" w:cs="Times New Roman"/>
        </w:rPr>
      </w:pP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u w:val="single"/>
        </w:rPr>
        <w:t>Notes from Chris Kinsinger CPTAC talk:</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Bing Zhang, Vanderbilt - NetGestalt. Connects proteins to biology</w:t>
      </w:r>
    </w:p>
    <w:p w:rsidR="00FD2FC0" w:rsidRPr="00FD2FC0" w:rsidRDefault="00FD2FC0" w:rsidP="00FD2FC0">
      <w:pPr>
        <w:rPr>
          <w:rFonts w:ascii="Times New Roman" w:eastAsia="Times New Roman" w:hAnsi="Times New Roman" w:cs="Times New Roman"/>
        </w:rPr>
      </w:pP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Informatics Needs:</w:t>
      </w:r>
    </w:p>
    <w:p w:rsidR="00FD2FC0" w:rsidRPr="00FD2FC0" w:rsidRDefault="00FD2FC0" w:rsidP="00FD2FC0">
      <w:pPr>
        <w:numPr>
          <w:ilvl w:val="0"/>
          <w:numId w:val="2"/>
        </w:numPr>
        <w:textAlignment w:val="baseline"/>
        <w:rPr>
          <w:rFonts w:ascii="Arial" w:eastAsia="Times New Roman" w:hAnsi="Arial" w:cs="Arial"/>
          <w:color w:val="000000"/>
        </w:rPr>
      </w:pPr>
      <w:r w:rsidRPr="00FD2FC0">
        <w:rPr>
          <w:rFonts w:ascii="Arial" w:eastAsia="Times New Roman" w:hAnsi="Arial" w:cs="Arial"/>
          <w:color w:val="000000"/>
        </w:rPr>
        <w:t>Improved metadata for data analysis</w:t>
      </w:r>
    </w:p>
    <w:p w:rsidR="00FD2FC0" w:rsidRPr="00FD2FC0" w:rsidRDefault="00FD2FC0" w:rsidP="00FD2FC0">
      <w:pPr>
        <w:numPr>
          <w:ilvl w:val="0"/>
          <w:numId w:val="2"/>
        </w:numPr>
        <w:textAlignment w:val="baseline"/>
        <w:rPr>
          <w:rFonts w:ascii="Arial" w:eastAsia="Times New Roman" w:hAnsi="Arial" w:cs="Arial"/>
          <w:color w:val="000000"/>
        </w:rPr>
      </w:pPr>
      <w:r w:rsidRPr="00FD2FC0">
        <w:rPr>
          <w:rFonts w:ascii="Arial" w:eastAsia="Times New Roman" w:hAnsi="Arial" w:cs="Arial"/>
          <w:color w:val="000000"/>
        </w:rPr>
        <w:lastRenderedPageBreak/>
        <w:t>Need a definition of quality data within proteomics - ideally, simple metrics</w:t>
      </w:r>
    </w:p>
    <w:p w:rsidR="00FD2FC0" w:rsidRPr="00FD2FC0" w:rsidRDefault="00FD2FC0" w:rsidP="00FD2FC0">
      <w:pPr>
        <w:numPr>
          <w:ilvl w:val="0"/>
          <w:numId w:val="2"/>
        </w:numPr>
        <w:textAlignment w:val="baseline"/>
        <w:rPr>
          <w:rFonts w:ascii="Arial" w:eastAsia="Times New Roman" w:hAnsi="Arial" w:cs="Arial"/>
          <w:color w:val="000000"/>
        </w:rPr>
      </w:pPr>
      <w:r w:rsidRPr="00FD2FC0">
        <w:rPr>
          <w:rFonts w:ascii="Arial" w:eastAsia="Times New Roman" w:hAnsi="Arial" w:cs="Arial"/>
          <w:color w:val="000000"/>
        </w:rPr>
        <w:t>Protein parsimony problem - probability of which proteins are actually in the sample</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Where are the CPTAC data?</w:t>
      </w:r>
    </w:p>
    <w:p w:rsidR="00FD2FC0" w:rsidRPr="00FD2FC0" w:rsidRDefault="00FD2FC0" w:rsidP="00FD2FC0">
      <w:pPr>
        <w:numPr>
          <w:ilvl w:val="0"/>
          <w:numId w:val="3"/>
        </w:numPr>
        <w:textAlignment w:val="baseline"/>
        <w:rPr>
          <w:rFonts w:ascii="Arial" w:eastAsia="Times New Roman" w:hAnsi="Arial" w:cs="Arial"/>
          <w:color w:val="000000"/>
        </w:rPr>
      </w:pPr>
      <w:r w:rsidRPr="00FD2FC0">
        <w:rPr>
          <w:rFonts w:ascii="Arial" w:eastAsia="Times New Roman" w:hAnsi="Arial" w:cs="Arial"/>
          <w:color w:val="000000"/>
        </w:rPr>
        <w:t xml:space="preserve">CPTAC data portal, GDC, TCIA, Antibody portal, assay portal </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NVIDIA - NCI public-private partnership funding</w:t>
      </w:r>
    </w:p>
    <w:p w:rsidR="00FD2FC0" w:rsidRPr="00FD2FC0" w:rsidRDefault="00FD2FC0" w:rsidP="00FD2FC0">
      <w:pPr>
        <w:rPr>
          <w:rFonts w:ascii="Times New Roman" w:eastAsia="Times New Roman" w:hAnsi="Times New Roman" w:cs="Times New Roman"/>
        </w:rPr>
      </w:pP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Questions:</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API for proteomics data? Will be exploring this in the next year of the Cloud Pilots</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Is this all TCGA tissue?</w:t>
      </w:r>
    </w:p>
    <w:p w:rsidR="00FD2FC0" w:rsidRPr="00FD2FC0" w:rsidRDefault="00FD2FC0" w:rsidP="00FD2FC0">
      <w:pPr>
        <w:numPr>
          <w:ilvl w:val="0"/>
          <w:numId w:val="4"/>
        </w:numPr>
        <w:textAlignment w:val="baseline"/>
        <w:rPr>
          <w:rFonts w:ascii="Arial" w:eastAsia="Times New Roman" w:hAnsi="Arial" w:cs="Arial"/>
          <w:color w:val="000000"/>
        </w:rPr>
      </w:pPr>
      <w:r w:rsidRPr="00FD2FC0">
        <w:rPr>
          <w:rFonts w:ascii="Arial" w:eastAsia="Times New Roman" w:hAnsi="Arial" w:cs="Arial"/>
          <w:color w:val="000000"/>
        </w:rPr>
        <w:t>Yes for colon, breast, ovarian</w:t>
      </w:r>
    </w:p>
    <w:p w:rsidR="00FD2FC0" w:rsidRPr="00FD2FC0" w:rsidRDefault="00FD2FC0" w:rsidP="00FD2FC0">
      <w:pPr>
        <w:numPr>
          <w:ilvl w:val="0"/>
          <w:numId w:val="4"/>
        </w:numPr>
        <w:textAlignment w:val="baseline"/>
        <w:rPr>
          <w:rFonts w:ascii="Arial" w:eastAsia="Times New Roman" w:hAnsi="Arial" w:cs="Arial"/>
          <w:color w:val="000000"/>
        </w:rPr>
      </w:pPr>
      <w:r w:rsidRPr="00FD2FC0">
        <w:rPr>
          <w:rFonts w:ascii="Arial" w:eastAsia="Times New Roman" w:hAnsi="Arial" w:cs="Arial"/>
          <w:color w:val="000000"/>
        </w:rPr>
        <w:t>Moving forward, CPTAC samples given the sample handling requirements</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Path images - no solution yet for distributing. Collaboration opportunity</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Availability of diagnostic images - 30-50% anticipated</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 xml:space="preserve">First proteomics data for CPTAC 3 available Q1/Q2 2018. Genomics may be sooner. </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u w:val="single"/>
        </w:rPr>
        <w:t>__________</w:t>
      </w:r>
    </w:p>
    <w:p w:rsidR="00FD2FC0" w:rsidRPr="00FD2FC0" w:rsidRDefault="00FD2FC0" w:rsidP="00FD2FC0">
      <w:pPr>
        <w:rPr>
          <w:rFonts w:ascii="Times New Roman" w:eastAsia="Times New Roman" w:hAnsi="Times New Roman" w:cs="Times New Roman"/>
        </w:rPr>
      </w:pP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ITCR Twitter Handle: #nciitcr</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 xml:space="preserve">Website: </w:t>
      </w:r>
      <w:hyperlink r:id="rId8" w:history="1">
        <w:r w:rsidRPr="00FD2FC0">
          <w:rPr>
            <w:rFonts w:ascii="Arial" w:eastAsia="Times New Roman" w:hAnsi="Arial" w:cs="Arial"/>
            <w:color w:val="1155CC"/>
            <w:u w:val="single"/>
          </w:rPr>
          <w:t>http://itcr.nci.nih.gov</w:t>
        </w:r>
      </w:hyperlink>
      <w:r w:rsidRPr="00FD2FC0">
        <w:rPr>
          <w:rFonts w:ascii="Arial" w:eastAsia="Times New Roman" w:hAnsi="Arial" w:cs="Arial"/>
          <w:color w:val="000000"/>
        </w:rPr>
        <w:t xml:space="preserve"> </w:t>
      </w:r>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 xml:space="preserve">ITCR Meeting Materials and other Resources: </w:t>
      </w:r>
      <w:hyperlink r:id="rId9" w:history="1">
        <w:r w:rsidRPr="00FD2FC0">
          <w:rPr>
            <w:rFonts w:ascii="Arial" w:eastAsia="Times New Roman" w:hAnsi="Arial" w:cs="Arial"/>
            <w:color w:val="1155CC"/>
            <w:u w:val="single"/>
          </w:rPr>
          <w:t>https://nciphub.org/groups/itcr</w:t>
        </w:r>
      </w:hyperlink>
    </w:p>
    <w:p w:rsidR="00FD2FC0" w:rsidRPr="00FD2FC0" w:rsidRDefault="00FD2FC0" w:rsidP="00FD2FC0">
      <w:pPr>
        <w:rPr>
          <w:rFonts w:ascii="Times New Roman" w:eastAsia="Times New Roman" w:hAnsi="Times New Roman" w:cs="Times New Roman"/>
        </w:rPr>
      </w:pPr>
      <w:r w:rsidRPr="00FD2FC0">
        <w:rPr>
          <w:rFonts w:ascii="Arial" w:eastAsia="Times New Roman" w:hAnsi="Arial" w:cs="Arial"/>
          <w:color w:val="000000"/>
        </w:rPr>
        <w:t xml:space="preserve">GoogleDocs for past meetings: </w:t>
      </w:r>
      <w:hyperlink r:id="rId10" w:history="1">
        <w:r w:rsidRPr="00FD2FC0">
          <w:rPr>
            <w:rFonts w:ascii="Arial" w:eastAsia="Times New Roman" w:hAnsi="Arial" w:cs="Arial"/>
            <w:color w:val="1155CC"/>
            <w:u w:val="single"/>
          </w:rPr>
          <w:t>https://drive.google.com/drive/folders/0BzGsmNN8MvZqeWViY0xCMmRMTDQ</w:t>
        </w:r>
      </w:hyperlink>
    </w:p>
    <w:p w:rsidR="00FD2FC0" w:rsidRPr="00FD2FC0" w:rsidRDefault="00FD2FC0" w:rsidP="00FD2FC0">
      <w:pPr>
        <w:spacing w:after="240"/>
        <w:rPr>
          <w:rFonts w:ascii="Times New Roman" w:eastAsia="Times New Roman" w:hAnsi="Times New Roman" w:cs="Times New Roman"/>
        </w:rPr>
      </w:pPr>
      <w:r w:rsidRPr="00FD2FC0">
        <w:rPr>
          <w:rFonts w:ascii="Times New Roman" w:eastAsia="Times New Roman" w:hAnsi="Times New Roman" w:cs="Times New Roman"/>
        </w:rPr>
        <w:br/>
      </w:r>
      <w:r w:rsidRPr="00FD2FC0">
        <w:rPr>
          <w:rFonts w:ascii="Times New Roman" w:eastAsia="Times New Roman" w:hAnsi="Times New Roman" w:cs="Times New Roman"/>
        </w:rPr>
        <w:br/>
      </w:r>
      <w:r w:rsidRPr="00FD2FC0">
        <w:rPr>
          <w:rFonts w:ascii="Times New Roman" w:eastAsia="Times New Roman" w:hAnsi="Times New Roman" w:cs="Times New Roman"/>
        </w:rPr>
        <w:br/>
      </w:r>
      <w:r w:rsidRPr="00FD2FC0">
        <w:rPr>
          <w:rFonts w:ascii="Times New Roman" w:eastAsia="Times New Roman" w:hAnsi="Times New Roman" w:cs="Times New Roman"/>
        </w:rPr>
        <w:br/>
      </w:r>
      <w:r w:rsidRPr="00FD2FC0">
        <w:rPr>
          <w:rFonts w:ascii="Times New Roman" w:eastAsia="Times New Roman" w:hAnsi="Times New Roman" w:cs="Times New Roman"/>
        </w:rPr>
        <w:br/>
      </w:r>
    </w:p>
    <w:p w:rsidR="00BE6A95" w:rsidRDefault="00BE6A95">
      <w:bookmarkStart w:id="0" w:name="_GoBack"/>
      <w:bookmarkEnd w:id="0"/>
    </w:p>
    <w:sectPr w:rsidR="00BE6A95"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A6AA9"/>
    <w:multiLevelType w:val="multilevel"/>
    <w:tmpl w:val="3D16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7298F"/>
    <w:multiLevelType w:val="multilevel"/>
    <w:tmpl w:val="2B9A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3E0CC6"/>
    <w:multiLevelType w:val="multilevel"/>
    <w:tmpl w:val="9738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2F4F9F"/>
    <w:multiLevelType w:val="multilevel"/>
    <w:tmpl w:val="ADB8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C0"/>
    <w:rsid w:val="000406BB"/>
    <w:rsid w:val="00057C55"/>
    <w:rsid w:val="00057F6D"/>
    <w:rsid w:val="00064D51"/>
    <w:rsid w:val="0008779A"/>
    <w:rsid w:val="000B43AF"/>
    <w:rsid w:val="000D4983"/>
    <w:rsid w:val="000F7278"/>
    <w:rsid w:val="00113969"/>
    <w:rsid w:val="0015070C"/>
    <w:rsid w:val="001535F3"/>
    <w:rsid w:val="00165413"/>
    <w:rsid w:val="0017106B"/>
    <w:rsid w:val="00173A5E"/>
    <w:rsid w:val="00187E62"/>
    <w:rsid w:val="00194301"/>
    <w:rsid w:val="001A1F37"/>
    <w:rsid w:val="001B3854"/>
    <w:rsid w:val="001B5C0E"/>
    <w:rsid w:val="001B5DB7"/>
    <w:rsid w:val="001E14D3"/>
    <w:rsid w:val="001E28CD"/>
    <w:rsid w:val="00234758"/>
    <w:rsid w:val="00242034"/>
    <w:rsid w:val="0025609B"/>
    <w:rsid w:val="00261A28"/>
    <w:rsid w:val="002A5C4B"/>
    <w:rsid w:val="002C3B3F"/>
    <w:rsid w:val="002D3C0C"/>
    <w:rsid w:val="002D6230"/>
    <w:rsid w:val="00301E64"/>
    <w:rsid w:val="00315E44"/>
    <w:rsid w:val="00337DC5"/>
    <w:rsid w:val="00341F80"/>
    <w:rsid w:val="00344670"/>
    <w:rsid w:val="0037789F"/>
    <w:rsid w:val="00386A00"/>
    <w:rsid w:val="003A1BAE"/>
    <w:rsid w:val="003B1F79"/>
    <w:rsid w:val="003D535F"/>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6832D8"/>
    <w:rsid w:val="006D2D50"/>
    <w:rsid w:val="007171B0"/>
    <w:rsid w:val="007362F9"/>
    <w:rsid w:val="007637BF"/>
    <w:rsid w:val="0077625C"/>
    <w:rsid w:val="0078556D"/>
    <w:rsid w:val="007F04FE"/>
    <w:rsid w:val="00806D35"/>
    <w:rsid w:val="00810A15"/>
    <w:rsid w:val="0082546D"/>
    <w:rsid w:val="00826CDA"/>
    <w:rsid w:val="00830742"/>
    <w:rsid w:val="00867339"/>
    <w:rsid w:val="00867FF0"/>
    <w:rsid w:val="008A0315"/>
    <w:rsid w:val="008B1455"/>
    <w:rsid w:val="008D0CFE"/>
    <w:rsid w:val="008D28D5"/>
    <w:rsid w:val="008E6CFE"/>
    <w:rsid w:val="008F1E2D"/>
    <w:rsid w:val="00933D9F"/>
    <w:rsid w:val="00937AF0"/>
    <w:rsid w:val="009651BC"/>
    <w:rsid w:val="009677F9"/>
    <w:rsid w:val="009901F8"/>
    <w:rsid w:val="0099397D"/>
    <w:rsid w:val="009B21CB"/>
    <w:rsid w:val="009B2D7A"/>
    <w:rsid w:val="009C6503"/>
    <w:rsid w:val="009E33FF"/>
    <w:rsid w:val="009E3DD6"/>
    <w:rsid w:val="00A04088"/>
    <w:rsid w:val="00A10A52"/>
    <w:rsid w:val="00A23D0F"/>
    <w:rsid w:val="00A2611C"/>
    <w:rsid w:val="00A5090C"/>
    <w:rsid w:val="00A96DBE"/>
    <w:rsid w:val="00AB5350"/>
    <w:rsid w:val="00AB7EDD"/>
    <w:rsid w:val="00AC3E14"/>
    <w:rsid w:val="00AC707F"/>
    <w:rsid w:val="00AF2FDA"/>
    <w:rsid w:val="00B05DFA"/>
    <w:rsid w:val="00B3525E"/>
    <w:rsid w:val="00B454C7"/>
    <w:rsid w:val="00B81B2C"/>
    <w:rsid w:val="00B938DB"/>
    <w:rsid w:val="00B93FE4"/>
    <w:rsid w:val="00BA40CF"/>
    <w:rsid w:val="00BD0C7A"/>
    <w:rsid w:val="00BE6A95"/>
    <w:rsid w:val="00BF645D"/>
    <w:rsid w:val="00C120E3"/>
    <w:rsid w:val="00C12FAD"/>
    <w:rsid w:val="00C21766"/>
    <w:rsid w:val="00C30813"/>
    <w:rsid w:val="00C312DB"/>
    <w:rsid w:val="00C31ECF"/>
    <w:rsid w:val="00C630C8"/>
    <w:rsid w:val="00C811CF"/>
    <w:rsid w:val="00C8775F"/>
    <w:rsid w:val="00CA6A53"/>
    <w:rsid w:val="00CC15F6"/>
    <w:rsid w:val="00CC1FB3"/>
    <w:rsid w:val="00CD50CA"/>
    <w:rsid w:val="00CD61AF"/>
    <w:rsid w:val="00D052EF"/>
    <w:rsid w:val="00D21E91"/>
    <w:rsid w:val="00D25827"/>
    <w:rsid w:val="00D35186"/>
    <w:rsid w:val="00D456C4"/>
    <w:rsid w:val="00D87E0B"/>
    <w:rsid w:val="00D971DA"/>
    <w:rsid w:val="00DA6861"/>
    <w:rsid w:val="00DB5C70"/>
    <w:rsid w:val="00DD36B5"/>
    <w:rsid w:val="00DF06D2"/>
    <w:rsid w:val="00E03320"/>
    <w:rsid w:val="00E34995"/>
    <w:rsid w:val="00E3786F"/>
    <w:rsid w:val="00E4299C"/>
    <w:rsid w:val="00E65BB1"/>
    <w:rsid w:val="00E679D1"/>
    <w:rsid w:val="00E86FD7"/>
    <w:rsid w:val="00EC4C97"/>
    <w:rsid w:val="00EC5D6E"/>
    <w:rsid w:val="00EE6BF7"/>
    <w:rsid w:val="00EE6D6D"/>
    <w:rsid w:val="00F0388C"/>
    <w:rsid w:val="00F25F27"/>
    <w:rsid w:val="00F368F9"/>
    <w:rsid w:val="00F94BDE"/>
    <w:rsid w:val="00F969CD"/>
    <w:rsid w:val="00FA0E5D"/>
    <w:rsid w:val="00FC2942"/>
    <w:rsid w:val="00FD2FC0"/>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82369FEC-C3B5-AD41-B5F9-D4E495BD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E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1ECF"/>
    <w:rPr>
      <w:rFonts w:ascii="Times New Roman" w:hAnsi="Times New Roman" w:cs="Times New Roman"/>
      <w:sz w:val="18"/>
      <w:szCs w:val="18"/>
    </w:rPr>
  </w:style>
  <w:style w:type="paragraph" w:styleId="NormalWeb">
    <w:name w:val="Normal (Web)"/>
    <w:basedOn w:val="Normal"/>
    <w:uiPriority w:val="99"/>
    <w:semiHidden/>
    <w:unhideWhenUsed/>
    <w:rsid w:val="00FD2F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D2FC0"/>
    <w:rPr>
      <w:color w:val="0000FF"/>
      <w:u w:val="single"/>
    </w:rPr>
  </w:style>
  <w:style w:type="character" w:customStyle="1" w:styleId="apple-tab-span">
    <w:name w:val="apple-tab-span"/>
    <w:basedOn w:val="DefaultParagraphFont"/>
    <w:rsid w:val="00FD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294896">
      <w:bodyDiv w:val="1"/>
      <w:marLeft w:val="0"/>
      <w:marRight w:val="0"/>
      <w:marTop w:val="0"/>
      <w:marBottom w:val="0"/>
      <w:divBdr>
        <w:top w:val="none" w:sz="0" w:space="0" w:color="auto"/>
        <w:left w:val="none" w:sz="0" w:space="0" w:color="auto"/>
        <w:bottom w:val="none" w:sz="0" w:space="0" w:color="auto"/>
        <w:right w:val="none" w:sz="0" w:space="0" w:color="auto"/>
      </w:divBdr>
      <w:divsChild>
        <w:div w:id="506097190">
          <w:marLeft w:val="0"/>
          <w:marRight w:val="0"/>
          <w:marTop w:val="0"/>
          <w:marBottom w:val="0"/>
          <w:divBdr>
            <w:top w:val="none" w:sz="0" w:space="0" w:color="auto"/>
            <w:left w:val="none" w:sz="0" w:space="0" w:color="auto"/>
            <w:bottom w:val="none" w:sz="0" w:space="0" w:color="auto"/>
            <w:right w:val="none" w:sz="0" w:space="0" w:color="auto"/>
          </w:divBdr>
        </w:div>
        <w:div w:id="674839195">
          <w:marLeft w:val="0"/>
          <w:marRight w:val="0"/>
          <w:marTop w:val="0"/>
          <w:marBottom w:val="0"/>
          <w:divBdr>
            <w:top w:val="none" w:sz="0" w:space="0" w:color="auto"/>
            <w:left w:val="none" w:sz="0" w:space="0" w:color="auto"/>
            <w:bottom w:val="none" w:sz="0" w:space="0" w:color="auto"/>
            <w:right w:val="none" w:sz="0" w:space="0" w:color="auto"/>
          </w:divBdr>
        </w:div>
        <w:div w:id="1635451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cr.nci.nih.gov" TargetMode="External"/><Relationship Id="rId3" Type="http://schemas.openxmlformats.org/officeDocument/2006/relationships/settings" Target="settings.xml"/><Relationship Id="rId7" Type="http://schemas.openxmlformats.org/officeDocument/2006/relationships/hyperlink" Target="http://proteomics.cancer.gov/programs/cptacnet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vafojHsahBD9FSAf-UoLg1RcLQ6gpSlKk0TFzGf717I/edit" TargetMode="External"/><Relationship Id="rId11" Type="http://schemas.openxmlformats.org/officeDocument/2006/relationships/fontTable" Target="fontTable.xml"/><Relationship Id="rId5" Type="http://schemas.openxmlformats.org/officeDocument/2006/relationships/hyperlink" Target="https://cbiit.webex.com/cbiit/j.php?MTID=m792e8a3829c3ac67ea17f080bd5247c5" TargetMode="External"/><Relationship Id="rId10" Type="http://schemas.openxmlformats.org/officeDocument/2006/relationships/hyperlink" Target="https://drive.google.com/drive/folders/0BzGsmNN8MvZqeWViY0xCMmRMTDQ" TargetMode="External"/><Relationship Id="rId4" Type="http://schemas.openxmlformats.org/officeDocument/2006/relationships/webSettings" Target="webSettings.xml"/><Relationship Id="rId9" Type="http://schemas.openxmlformats.org/officeDocument/2006/relationships/hyperlink" Target="https://nciphub.org/groups/it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2019-01-10T18:35:00Z</dcterms:created>
  <dcterms:modified xsi:type="dcterms:W3CDTF">2019-01-10T18:35:00Z</dcterms:modified>
</cp:coreProperties>
</file>