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3E9" w:rsidRDefault="00C543E9">
      <w:pPr>
        <w:pStyle w:val="Title"/>
        <w:spacing w:line="331" w:lineRule="auto"/>
        <w:jc w:val="center"/>
      </w:pPr>
      <w:bookmarkStart w:id="0" w:name="_lic3z9lc460s" w:colFirst="0" w:colLast="0"/>
      <w:bookmarkStart w:id="1" w:name="_GoBack"/>
      <w:bookmarkEnd w:id="0"/>
      <w:bookmarkEnd w:id="1"/>
    </w:p>
    <w:p w:rsidR="00C543E9" w:rsidRDefault="00C543E9"/>
    <w:p w:rsidR="00C543E9" w:rsidRDefault="00C543E9"/>
    <w:p w:rsidR="00C543E9" w:rsidRDefault="006B2524">
      <w:pPr>
        <w:pStyle w:val="Title"/>
        <w:spacing w:line="331" w:lineRule="auto"/>
        <w:jc w:val="center"/>
      </w:pPr>
      <w:bookmarkStart w:id="2" w:name="_o69etjjikq5s" w:colFirst="0" w:colLast="0"/>
      <w:bookmarkEnd w:id="2"/>
      <w:r>
        <w:t>ITCR Monthly Meeting</w:t>
      </w:r>
    </w:p>
    <w:p w:rsidR="00C543E9" w:rsidRDefault="006B2524">
      <w:pPr>
        <w:spacing w:line="331" w:lineRule="auto"/>
        <w:jc w:val="center"/>
      </w:pPr>
      <w:r>
        <w:t>April 6, 2018</w:t>
      </w:r>
    </w:p>
    <w:p w:rsidR="00C543E9" w:rsidRDefault="006B2524">
      <w:pPr>
        <w:spacing w:line="331" w:lineRule="auto"/>
        <w:jc w:val="center"/>
      </w:pPr>
      <w:r>
        <w:t>2:00 - 3:00 pm ET</w:t>
      </w:r>
    </w:p>
    <w:p w:rsidR="00C543E9" w:rsidRDefault="00C543E9">
      <w:pPr>
        <w:spacing w:line="331" w:lineRule="auto"/>
        <w:jc w:val="center"/>
      </w:pPr>
    </w:p>
    <w:p w:rsidR="00C543E9" w:rsidRDefault="006B2524">
      <w:pPr>
        <w:spacing w:line="331" w:lineRule="auto"/>
        <w:rPr>
          <w:sz w:val="28"/>
          <w:szCs w:val="28"/>
        </w:rPr>
      </w:pPr>
      <w:hyperlink r:id="rId5">
        <w:r>
          <w:rPr>
            <w:color w:val="1155CC"/>
            <w:sz w:val="28"/>
            <w:szCs w:val="28"/>
            <w:u w:val="single"/>
          </w:rPr>
          <w:t>Join the WebEx Meeting</w:t>
        </w:r>
      </w:hyperlink>
    </w:p>
    <w:p w:rsidR="00C543E9" w:rsidRDefault="006B2524">
      <w:pPr>
        <w:spacing w:line="331" w:lineRule="auto"/>
      </w:pPr>
      <w:r>
        <w:t>Join by phone:</w:t>
      </w:r>
    </w:p>
    <w:p w:rsidR="00C543E9" w:rsidRDefault="006B2524">
      <w:pPr>
        <w:spacing w:line="331" w:lineRule="auto"/>
        <w:rPr>
          <w:sz w:val="21"/>
          <w:szCs w:val="21"/>
          <w:highlight w:val="white"/>
        </w:rPr>
      </w:pPr>
      <w:r>
        <w:rPr>
          <w:sz w:val="21"/>
          <w:szCs w:val="21"/>
          <w:highlight w:val="white"/>
        </w:rPr>
        <w:t xml:space="preserve">1-650-479-3207 Call-in toll number </w:t>
      </w:r>
    </w:p>
    <w:p w:rsidR="00C543E9" w:rsidRDefault="006B2524">
      <w:pPr>
        <w:spacing w:line="331" w:lineRule="auto"/>
        <w:rPr>
          <w:sz w:val="21"/>
          <w:szCs w:val="21"/>
          <w:highlight w:val="white"/>
        </w:rPr>
      </w:pPr>
      <w:r>
        <w:rPr>
          <w:sz w:val="23"/>
          <w:szCs w:val="23"/>
        </w:rPr>
        <w:t xml:space="preserve">Access code: 738 170 557 </w:t>
      </w:r>
    </w:p>
    <w:p w:rsidR="00C543E9" w:rsidRDefault="00C543E9">
      <w:pPr>
        <w:spacing w:line="331" w:lineRule="auto"/>
      </w:pPr>
    </w:p>
    <w:p w:rsidR="00C543E9" w:rsidRDefault="006B2524">
      <w:pPr>
        <w:spacing w:line="331" w:lineRule="auto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Due to the large number of people on the call, attendees will be muted upon entry to the meeting.</w:t>
      </w:r>
      <w:r>
        <w:rPr>
          <w:i/>
          <w:sz w:val="24"/>
          <w:szCs w:val="24"/>
        </w:rPr>
        <w:t xml:space="preserve"> To unmute your phone within WebEx, hover over your name in the Participants list and click on t</w:t>
      </w:r>
      <w:r>
        <w:rPr>
          <w:i/>
          <w:sz w:val="24"/>
          <w:szCs w:val="24"/>
        </w:rPr>
        <w:t>he microphone icon on the far right.</w:t>
      </w:r>
    </w:p>
    <w:p w:rsidR="00C543E9" w:rsidRDefault="00C543E9">
      <w:pPr>
        <w:rPr>
          <w:i/>
          <w:sz w:val="24"/>
          <w:szCs w:val="24"/>
        </w:rPr>
      </w:pPr>
    </w:p>
    <w:p w:rsidR="00C543E9" w:rsidRDefault="006B25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:rsidR="00C543E9" w:rsidRDefault="00C543E9">
      <w:pPr>
        <w:rPr>
          <w:sz w:val="24"/>
          <w:szCs w:val="24"/>
        </w:rPr>
      </w:pPr>
    </w:p>
    <w:tbl>
      <w:tblPr>
        <w:tblStyle w:val="a"/>
        <w:tblW w:w="912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1410"/>
        <w:gridCol w:w="5325"/>
        <w:gridCol w:w="2385"/>
      </w:tblGrid>
      <w:tr w:rsidR="00C543E9">
        <w:trPr>
          <w:trHeight w:val="660"/>
        </w:trPr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2:00 - 2:10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General Updates</w:t>
            </w:r>
          </w:p>
          <w:p w:rsidR="00C543E9" w:rsidRDefault="00C543E9">
            <w:pPr>
              <w:spacing w:line="288" w:lineRule="auto"/>
              <w:rPr>
                <w:b/>
                <w:sz w:val="24"/>
                <w:szCs w:val="24"/>
              </w:rPr>
            </w:pPr>
          </w:p>
          <w:p w:rsidR="00C543E9" w:rsidRDefault="006B2524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ITCR at AACR</w:t>
            </w:r>
          </w:p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hyperlink r:id="rId6">
              <w:r>
                <w:rPr>
                  <w:color w:val="1155CC"/>
                  <w:sz w:val="24"/>
                  <w:szCs w:val="24"/>
                  <w:u w:val="single"/>
                </w:rPr>
                <w:t>Full list</w:t>
              </w:r>
            </w:hyperlink>
            <w:r>
              <w:rPr>
                <w:sz w:val="24"/>
                <w:szCs w:val="24"/>
              </w:rPr>
              <w:t xml:space="preserve"> of presentations and posters</w:t>
            </w:r>
          </w:p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IMAT-ITCR happy hour on Tuesday, April 1</w:t>
            </w:r>
            <w:r>
              <w:rPr>
                <w:sz w:val="24"/>
                <w:szCs w:val="24"/>
              </w:rPr>
              <w:t>7, 5-7pm. Location TBD.</w:t>
            </w:r>
          </w:p>
          <w:p w:rsidR="00C543E9" w:rsidRDefault="00C543E9">
            <w:pPr>
              <w:spacing w:line="288" w:lineRule="auto"/>
              <w:rPr>
                <w:b/>
                <w:sz w:val="24"/>
                <w:szCs w:val="24"/>
              </w:rPr>
            </w:pPr>
          </w:p>
          <w:p w:rsidR="00C543E9" w:rsidRDefault="006B2524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 on April 12, 4-5pm ET</w:t>
            </w:r>
          </w:p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NCI OCPL and U Mich Communications will discuss SEO and social media</w:t>
            </w:r>
          </w:p>
          <w:p w:rsidR="00C543E9" w:rsidRDefault="00C543E9">
            <w:pPr>
              <w:spacing w:line="288" w:lineRule="auto"/>
              <w:rPr>
                <w:b/>
                <w:sz w:val="24"/>
                <w:szCs w:val="24"/>
              </w:rPr>
            </w:pPr>
          </w:p>
          <w:p w:rsidR="00C543E9" w:rsidRDefault="006B2524">
            <w:pPr>
              <w:spacing w:line="288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ITCR 2018 Annual Meeting</w:t>
            </w:r>
          </w:p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Full list of deadlines and links available </w:t>
            </w:r>
            <w:hyperlink r:id="rId7">
              <w:r>
                <w:rPr>
                  <w:color w:val="1155CC"/>
                  <w:sz w:val="24"/>
                  <w:szCs w:val="24"/>
                  <w:u w:val="single"/>
                </w:rPr>
                <w:t>here</w:t>
              </w:r>
            </w:hyperlink>
          </w:p>
          <w:p w:rsidR="00C543E9" w:rsidRDefault="006B2524">
            <w:pPr>
              <w:spacing w:line="288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Meeting </w:t>
            </w:r>
            <w:hyperlink r:id="rId8">
              <w:r>
                <w:rPr>
                  <w:color w:val="1155CC"/>
                  <w:sz w:val="24"/>
                  <w:szCs w:val="24"/>
                  <w:u w:val="single"/>
                </w:rPr>
                <w:t>Registration</w:t>
              </w:r>
            </w:hyperlink>
            <w:r>
              <w:rPr>
                <w:sz w:val="24"/>
                <w:szCs w:val="24"/>
              </w:rPr>
              <w:t xml:space="preserve"> by </w:t>
            </w:r>
            <w:r>
              <w:rPr>
                <w:color w:val="FF0000"/>
                <w:sz w:val="24"/>
                <w:szCs w:val="24"/>
              </w:rPr>
              <w:t>May 1</w:t>
            </w:r>
          </w:p>
          <w:p w:rsidR="00C543E9" w:rsidRDefault="006B2524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</w:t>
            </w:r>
            <w:hyperlink r:id="rId9" w:anchor="gid=1834827216">
              <w:r>
                <w:rPr>
                  <w:color w:val="1155CC"/>
                  <w:sz w:val="24"/>
                  <w:szCs w:val="24"/>
                  <w:u w:val="single"/>
                </w:rPr>
                <w:t>confirm speakers</w:t>
              </w:r>
            </w:hyperlink>
            <w:r>
              <w:rPr>
                <w:sz w:val="24"/>
                <w:szCs w:val="24"/>
              </w:rPr>
              <w:t xml:space="preserve"> by </w:t>
            </w:r>
            <w:r>
              <w:rPr>
                <w:color w:val="FF0000"/>
                <w:sz w:val="24"/>
                <w:szCs w:val="24"/>
              </w:rPr>
              <w:t>Monday, April 9</w:t>
            </w:r>
          </w:p>
          <w:p w:rsidR="00C543E9" w:rsidRDefault="006B2524">
            <w:pPr>
              <w:rPr>
                <w:color w:val="FF0000"/>
                <w:sz w:val="24"/>
                <w:szCs w:val="24"/>
              </w:rPr>
            </w:pPr>
            <w:hyperlink r:id="rId10">
              <w:r>
                <w:rPr>
                  <w:color w:val="1155CC"/>
                  <w:sz w:val="24"/>
                  <w:szCs w:val="24"/>
                  <w:u w:val="single"/>
                </w:rPr>
                <w:t>Abstracts</w:t>
              </w:r>
            </w:hyperlink>
            <w:r>
              <w:rPr>
                <w:sz w:val="24"/>
                <w:szCs w:val="24"/>
              </w:rPr>
              <w:t xml:space="preserve"> due </w:t>
            </w:r>
            <w:r>
              <w:rPr>
                <w:color w:val="FF0000"/>
                <w:sz w:val="24"/>
                <w:szCs w:val="24"/>
              </w:rPr>
              <w:t>April 27</w:t>
            </w:r>
          </w:p>
          <w:p w:rsidR="00C543E9" w:rsidRDefault="00C543E9">
            <w:pPr>
              <w:rPr>
                <w:sz w:val="24"/>
                <w:szCs w:val="24"/>
              </w:rPr>
            </w:pP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Juli Klemm</w:t>
            </w:r>
          </w:p>
          <w:p w:rsidR="00C543E9" w:rsidRDefault="006B2524">
            <w:pPr>
              <w:numPr>
                <w:ilvl w:val="0"/>
                <w:numId w:val="1"/>
              </w:num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Mervi Heiskanen</w:t>
            </w:r>
          </w:p>
        </w:tc>
      </w:tr>
      <w:tr w:rsidR="00C543E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2:10 - 2:45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rPr>
                <w:b/>
                <w:color w:val="333333"/>
                <w:sz w:val="24"/>
                <w:szCs w:val="24"/>
                <w:highlight w:val="white"/>
              </w:rPr>
            </w:pPr>
            <w:r>
              <w:rPr>
                <w:b/>
                <w:color w:val="333333"/>
                <w:sz w:val="24"/>
                <w:szCs w:val="24"/>
                <w:highlight w:val="white"/>
              </w:rPr>
              <w:t>Overview of Human Tumor Atlas Network</w:t>
            </w:r>
          </w:p>
          <w:p w:rsidR="00C543E9" w:rsidRDefault="006B2524">
            <w:pPr>
              <w:rPr>
                <w:color w:val="333333"/>
                <w:sz w:val="24"/>
                <w:szCs w:val="24"/>
                <w:highlight w:val="white"/>
              </w:rPr>
            </w:pPr>
            <w:hyperlink r:id="rId1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 xml:space="preserve"> Slides</w:t>
              </w:r>
            </w:hyperlink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numPr>
                <w:ilvl w:val="0"/>
                <w:numId w:val="2"/>
              </w:numPr>
              <w:spacing w:line="288" w:lineRule="auto"/>
            </w:pPr>
            <w:r>
              <w:t>Shannon Hughes (presenting)</w:t>
            </w:r>
          </w:p>
          <w:p w:rsidR="00C543E9" w:rsidRDefault="006B2524">
            <w:pPr>
              <w:numPr>
                <w:ilvl w:val="0"/>
                <w:numId w:val="2"/>
              </w:numPr>
              <w:spacing w:line="288" w:lineRule="auto"/>
            </w:pPr>
            <w:r>
              <w:t>Sharmistha Ghosh-Janjigian</w:t>
            </w:r>
          </w:p>
          <w:p w:rsidR="00C543E9" w:rsidRDefault="006B2524">
            <w:pPr>
              <w:numPr>
                <w:ilvl w:val="0"/>
                <w:numId w:val="2"/>
              </w:numPr>
              <w:spacing w:line="288" w:lineRule="auto"/>
            </w:pPr>
            <w:r>
              <w:t>Jacob Kagan</w:t>
            </w:r>
          </w:p>
          <w:p w:rsidR="00C543E9" w:rsidRDefault="00C543E9">
            <w:pPr>
              <w:spacing w:line="288" w:lineRule="auto"/>
            </w:pPr>
          </w:p>
        </w:tc>
      </w:tr>
      <w:tr w:rsidR="00C543E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2:45 - 2:55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rPr>
                <w:color w:val="333333"/>
                <w:sz w:val="24"/>
                <w:szCs w:val="24"/>
                <w:highlight w:val="white"/>
              </w:rPr>
            </w:pPr>
            <w:r>
              <w:rPr>
                <w:color w:val="333333"/>
                <w:sz w:val="24"/>
                <w:szCs w:val="24"/>
                <w:highlight w:val="white"/>
              </w:rPr>
              <w:t>Q &amp; A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C543E9">
            <w:pPr>
              <w:spacing w:line="288" w:lineRule="auto"/>
            </w:pPr>
          </w:p>
        </w:tc>
      </w:tr>
      <w:tr w:rsidR="00C543E9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3:00</w:t>
            </w:r>
          </w:p>
        </w:tc>
        <w:tc>
          <w:tcPr>
            <w:tcW w:w="5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6B252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Adjourn</w:t>
            </w:r>
          </w:p>
        </w:tc>
        <w:tc>
          <w:tcPr>
            <w:tcW w:w="23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543E9" w:rsidRDefault="00C543E9"/>
        </w:tc>
      </w:tr>
    </w:tbl>
    <w:p w:rsidR="00C543E9" w:rsidRDefault="00C543E9">
      <w:pPr>
        <w:spacing w:line="331" w:lineRule="auto"/>
      </w:pPr>
    </w:p>
    <w:p w:rsidR="00C543E9" w:rsidRDefault="006B2524">
      <w:pPr>
        <w:spacing w:line="331" w:lineRule="auto"/>
      </w:pPr>
      <w:r>
        <w:rPr>
          <w:color w:val="FF0000"/>
          <w:sz w:val="24"/>
          <w:szCs w:val="24"/>
          <w:u w:val="single"/>
        </w:rPr>
        <w:t>When you join the meeting, please enter your name and institution below:</w:t>
      </w:r>
    </w:p>
    <w:p w:rsidR="00C543E9" w:rsidRDefault="006B2524">
      <w:r>
        <w:t>Mervi Heiskanen, NCI</w:t>
      </w:r>
    </w:p>
    <w:p w:rsidR="00C543E9" w:rsidRDefault="006B2524">
      <w:r>
        <w:t>Juli Klemm, NCI</w:t>
      </w:r>
    </w:p>
    <w:p w:rsidR="00C543E9" w:rsidRDefault="006B2524">
      <w:r>
        <w:t>Fred Prior, UAMS</w:t>
      </w:r>
    </w:p>
    <w:p w:rsidR="00C543E9" w:rsidRDefault="006B2524">
      <w:r>
        <w:t>James Brown, MGH</w:t>
      </w:r>
    </w:p>
    <w:p w:rsidR="00C543E9" w:rsidRDefault="006B2524">
      <w:r>
        <w:t>Jingshan Huang, South Alabama</w:t>
      </w:r>
    </w:p>
    <w:p w:rsidR="00C543E9" w:rsidRDefault="006B2524">
      <w:r>
        <w:t>Shannon Hughes, NCI</w:t>
      </w:r>
    </w:p>
    <w:p w:rsidR="00C543E9" w:rsidRDefault="006B2524">
      <w:r>
        <w:t>Rachel Karchin, JHU</w:t>
      </w:r>
    </w:p>
    <w:p w:rsidR="00C543E9" w:rsidRDefault="006B2524">
      <w:r>
        <w:t>Bradley Broom, UT MD Anderson Cancer Cente</w:t>
      </w:r>
      <w:r>
        <w:t>r</w:t>
      </w:r>
    </w:p>
    <w:p w:rsidR="00C543E9" w:rsidRDefault="006B2524">
      <w:r>
        <w:t>Hiro Yoshida, MGH/HMS</w:t>
      </w:r>
    </w:p>
    <w:p w:rsidR="00C543E9" w:rsidRDefault="006B2524">
      <w:r>
        <w:t>Bill Timmer, NCI</w:t>
      </w:r>
    </w:p>
    <w:p w:rsidR="00C543E9" w:rsidRDefault="006B2524">
      <w:r>
        <w:t>Xiaodong Wu, Univ. of Iowa</w:t>
      </w:r>
    </w:p>
    <w:p w:rsidR="00C543E9" w:rsidRDefault="006B2524">
      <w:r>
        <w:t>Jerry Li, NCI</w:t>
      </w:r>
    </w:p>
    <w:p w:rsidR="00C543E9" w:rsidRDefault="006B2524">
      <w:r>
        <w:t>Nathalie Pochet, BWH/HMS/Broad</w:t>
      </w:r>
    </w:p>
    <w:p w:rsidR="00C543E9" w:rsidRDefault="006B2524">
      <w:r>
        <w:t>Vince Carey, Harvard</w:t>
      </w:r>
    </w:p>
    <w:p w:rsidR="00C543E9" w:rsidRDefault="006B2524">
      <w:r>
        <w:t>Joel Saltz, Stony Brook</w:t>
      </w:r>
    </w:p>
    <w:p w:rsidR="00C543E9" w:rsidRDefault="006B2524">
      <w:r>
        <w:t>Mary Goldman, UC Santa Cruz</w:t>
      </w:r>
    </w:p>
    <w:p w:rsidR="00C543E9" w:rsidRDefault="006B2524">
      <w:r>
        <w:t>Heather Kincaid, NASA/JPL</w:t>
      </w:r>
    </w:p>
    <w:p w:rsidR="00C543E9" w:rsidRDefault="006B2524">
      <w:r>
        <w:t>Didier Devaurs, Rice University</w:t>
      </w:r>
    </w:p>
    <w:p w:rsidR="00C543E9" w:rsidRDefault="006B2524">
      <w:r>
        <w:t>Dinler Antunes, Rice University</w:t>
      </w:r>
    </w:p>
    <w:p w:rsidR="00C543E9" w:rsidRDefault="006B2524">
      <w:r>
        <w:t>David Hanauer, U of Michigan</w:t>
      </w:r>
    </w:p>
    <w:p w:rsidR="00C543E9" w:rsidRDefault="006B2524">
      <w:r>
        <w:t>Andrey Fedorov, BWH/HMS</w:t>
      </w:r>
    </w:p>
    <w:p w:rsidR="00C543E9" w:rsidRDefault="006B2524">
      <w:r>
        <w:t>Jim Robinson, UCSD</w:t>
      </w:r>
    </w:p>
    <w:p w:rsidR="00C543E9" w:rsidRDefault="006B2524">
      <w:r>
        <w:t>Terry Meehan, EMBL-EBI</w:t>
      </w:r>
    </w:p>
    <w:p w:rsidR="00C543E9" w:rsidRDefault="006B2524">
      <w:r>
        <w:t>Martin Morgan, RPCCC</w:t>
      </w:r>
    </w:p>
    <w:p w:rsidR="00C543E9" w:rsidRDefault="006B2524">
      <w:r>
        <w:t>Simina Boca, Georgetown University</w:t>
      </w:r>
    </w:p>
    <w:p w:rsidR="00C543E9" w:rsidRDefault="006B2524">
      <w:r>
        <w:t>Helga Thorvaldsdottir, Broad Institute</w:t>
      </w:r>
    </w:p>
    <w:p w:rsidR="00C543E9" w:rsidRDefault="006B2524">
      <w:r>
        <w:lastRenderedPageBreak/>
        <w:t>Br</w:t>
      </w:r>
      <w:r>
        <w:t>ian Haas, Broad Institute</w:t>
      </w:r>
    </w:p>
    <w:p w:rsidR="00C543E9" w:rsidRDefault="006B2524">
      <w:r>
        <w:t>Grace Xiao, UCLA</w:t>
      </w:r>
    </w:p>
    <w:p w:rsidR="00C543E9" w:rsidRDefault="006B2524">
      <w:r>
        <w:t>Michael Reich, UCSD</w:t>
      </w:r>
    </w:p>
    <w:p w:rsidR="00C543E9" w:rsidRDefault="006B2524">
      <w:r>
        <w:t>Gabor Marth, University of Utah</w:t>
      </w:r>
    </w:p>
    <w:p w:rsidR="00C543E9" w:rsidRDefault="006B2524">
      <w:r>
        <w:t>Lydia Kavraki, Rice University</w:t>
      </w:r>
    </w:p>
    <w:p w:rsidR="00C543E9" w:rsidRDefault="006B2524">
      <w:r>
        <w:t>Chakra Chennubhotla, University of Pittsburgh</w:t>
      </w:r>
    </w:p>
    <w:p w:rsidR="00C543E9" w:rsidRDefault="006B2524">
      <w:r>
        <w:t>Paul Fearn, NCI</w:t>
      </w:r>
    </w:p>
    <w:p w:rsidR="00C543E9" w:rsidRDefault="006B2524">
      <w:r>
        <w:t>Brian Craft, UCSC</w:t>
      </w:r>
    </w:p>
    <w:p w:rsidR="00C543E9" w:rsidRDefault="006B2524">
      <w:r>
        <w:t>Jonathan Silverstein, University of Pittsburgh</w:t>
      </w:r>
    </w:p>
    <w:p w:rsidR="00C543E9" w:rsidRDefault="006B2524">
      <w:r>
        <w:t>Gue</w:t>
      </w:r>
      <w:r>
        <w:t>rgana Savova, HMS/BCH</w:t>
      </w:r>
    </w:p>
    <w:p w:rsidR="00C543E9" w:rsidRDefault="006B2524">
      <w:r>
        <w:t>Han Liang, MD Anderson</w:t>
      </w:r>
    </w:p>
    <w:p w:rsidR="00C543E9" w:rsidRDefault="006B2524">
      <w:r>
        <w:t>Dongjun Chung, MUSC</w:t>
      </w:r>
    </w:p>
    <w:p w:rsidR="00C543E9" w:rsidRDefault="006B2524">
      <w:r>
        <w:t>Malachi Griffith, WASHU</w:t>
      </w:r>
    </w:p>
    <w:p w:rsidR="00C543E9" w:rsidRDefault="006B2524">
      <w:r>
        <w:t>Obi Griffith, WASHU</w:t>
      </w:r>
    </w:p>
    <w:p w:rsidR="00C543E9" w:rsidRDefault="006B2524">
      <w:r>
        <w:t>Tim Griffin, U of Minnesota</w:t>
      </w:r>
    </w:p>
    <w:p w:rsidR="00C543E9" w:rsidRDefault="006B2524">
      <w:r>
        <w:t>Tom Doak NCGAS</w:t>
      </w:r>
    </w:p>
    <w:p w:rsidR="00C543E9" w:rsidRDefault="006B2524">
      <w:r>
        <w:t>Hayley Dingerdissen, GW</w:t>
      </w:r>
    </w:p>
    <w:p w:rsidR="00C543E9" w:rsidRDefault="006B2524">
      <w:r>
        <w:t xml:space="preserve">Guilherme Del Fiol, University of Utah </w:t>
      </w:r>
    </w:p>
    <w:p w:rsidR="00C543E9" w:rsidRDefault="006B2524">
      <w:r>
        <w:t>Lauren O’Donnell, HMS/BWH</w:t>
      </w:r>
    </w:p>
    <w:p w:rsidR="00C543E9" w:rsidRDefault="006B2524">
      <w:r>
        <w:t>Brigitte Raumann, University of Chicago</w:t>
      </w:r>
    </w:p>
    <w:p w:rsidR="00C543E9" w:rsidRDefault="006B2524">
      <w:r>
        <w:t>Brion Sarachan, GE Research</w:t>
      </w:r>
    </w:p>
    <w:p w:rsidR="00C543E9" w:rsidRDefault="006B2524">
      <w:r>
        <w:t>_________________________________________</w:t>
      </w:r>
    </w:p>
    <w:p w:rsidR="00C543E9" w:rsidRDefault="00C543E9"/>
    <w:p w:rsidR="00C543E9" w:rsidRDefault="006B252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ITCR Meeting Materials: </w:t>
      </w:r>
      <w:hyperlink r:id="rId12">
        <w:r>
          <w:rPr>
            <w:color w:val="1155CC"/>
            <w:sz w:val="24"/>
            <w:szCs w:val="24"/>
            <w:u w:val="single"/>
          </w:rPr>
          <w:t>https://nciphub.o</w:t>
        </w:r>
        <w:r>
          <w:rPr>
            <w:color w:val="1155CC"/>
            <w:sz w:val="24"/>
            <w:szCs w:val="24"/>
            <w:u w:val="single"/>
          </w:rPr>
          <w:t>rg/groups/itcr/monthly_pi_teleconferences</w:t>
        </w:r>
      </w:hyperlink>
      <w:r>
        <w:rPr>
          <w:sz w:val="24"/>
          <w:szCs w:val="24"/>
        </w:rPr>
        <w:t xml:space="preserve">  </w:t>
      </w:r>
    </w:p>
    <w:p w:rsidR="00C543E9" w:rsidRDefault="006B252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ITCR Twitter Handle: #nciitcr</w:t>
      </w:r>
    </w:p>
    <w:p w:rsidR="00C543E9" w:rsidRDefault="006B2524">
      <w:pP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Website: </w:t>
      </w:r>
      <w:hyperlink r:id="rId13">
        <w:r>
          <w:rPr>
            <w:color w:val="1155CC"/>
            <w:sz w:val="24"/>
            <w:szCs w:val="24"/>
            <w:u w:val="single"/>
          </w:rPr>
          <w:t>https://itcr.cancer.gov</w:t>
        </w:r>
      </w:hyperlink>
      <w:r>
        <w:rPr>
          <w:sz w:val="24"/>
          <w:szCs w:val="24"/>
        </w:rPr>
        <w:t xml:space="preserve"> </w:t>
      </w:r>
    </w:p>
    <w:p w:rsidR="00C543E9" w:rsidRDefault="006B2524">
      <w:pPr>
        <w:spacing w:line="331" w:lineRule="auto"/>
        <w:rPr>
          <w:color w:val="FF0000"/>
          <w:sz w:val="24"/>
          <w:szCs w:val="24"/>
          <w:u w:val="single"/>
        </w:rPr>
      </w:pPr>
      <w:r>
        <w:rPr>
          <w:sz w:val="24"/>
          <w:szCs w:val="24"/>
        </w:rPr>
        <w:t xml:space="preserve">GoogleDocs for past meetings: </w:t>
      </w:r>
      <w:hyperlink r:id="rId14">
        <w:r>
          <w:rPr>
            <w:color w:val="1155CC"/>
            <w:sz w:val="24"/>
            <w:szCs w:val="24"/>
            <w:u w:val="single"/>
          </w:rPr>
          <w:t>https://drive.google.com/drive/folders/0BzGsmNN8MvZqeWViY0xCMmRMTDQ</w:t>
        </w:r>
      </w:hyperlink>
    </w:p>
    <w:p w:rsidR="00C543E9" w:rsidRDefault="00C543E9"/>
    <w:p w:rsidR="00C543E9" w:rsidRDefault="00C543E9"/>
    <w:p w:rsidR="00C543E9" w:rsidRDefault="00C543E9"/>
    <w:sectPr w:rsidR="00C543E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6F7A"/>
    <w:multiLevelType w:val="multilevel"/>
    <w:tmpl w:val="EFEEFB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DD694C"/>
    <w:multiLevelType w:val="multilevel"/>
    <w:tmpl w:val="A82C22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3E9"/>
    <w:rsid w:val="006B2524"/>
    <w:rsid w:val="00C5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484A52D-298F-D141-878F-B73D4F169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informatics-technology-for-cancer-research-itcr-annual-meeting-2018-registration-42875098574?utm_term=eventname_text" TargetMode="External"/><Relationship Id="rId13" Type="http://schemas.openxmlformats.org/officeDocument/2006/relationships/hyperlink" Target="https://itcr.cancer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iphub.org/groups/itcr/itcr_2018_annual_meeting" TargetMode="External"/><Relationship Id="rId12" Type="http://schemas.openxmlformats.org/officeDocument/2006/relationships/hyperlink" Target="https://nciphub.org/groups/itcr/monthly_pi_teleconferen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tcr.cancer.gov/about-itcr/news/itcr-aacr-2018-annual-meeting" TargetMode="External"/><Relationship Id="rId11" Type="http://schemas.openxmlformats.org/officeDocument/2006/relationships/hyperlink" Target="https://nciphub.org/groups/itcr/File:HTAN_ITCR_April_6_20182.pdf" TargetMode="External"/><Relationship Id="rId5" Type="http://schemas.openxmlformats.org/officeDocument/2006/relationships/hyperlink" Target="https://cbiit.webex.com/cbiit/j.php?MTID=m792e8a3829c3ac67ea17f080bd5247c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drive/folders/1AIsfmtDvtVvK9ycSL-JAJb5KIdgavY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PuI1uf7gC3fkb9qmfTcsUdwoi6m1YLmDIAiYdRuMQ7w/edit" TargetMode="External"/><Relationship Id="rId14" Type="http://schemas.openxmlformats.org/officeDocument/2006/relationships/hyperlink" Target="https://drive.google.com/drive/folders/0BzGsmNN8MvZqeWViY0xCMmRMTD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525</Words>
  <Characters>2994</Characters>
  <Application>Microsoft Office Word</Application>
  <DocSecurity>0</DocSecurity>
  <Lines>24</Lines>
  <Paragraphs>7</Paragraphs>
  <ScaleCrop>false</ScaleCrop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Heiskanen, Mervi (NIH/NCI) [E]</cp:lastModifiedBy>
  <cp:revision>2</cp:revision>
  <dcterms:created xsi:type="dcterms:W3CDTF">2019-01-10T19:23:00Z</dcterms:created>
  <dcterms:modified xsi:type="dcterms:W3CDTF">2019-01-10T19:23:00Z</dcterms:modified>
</cp:coreProperties>
</file>