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FD" w:rsidRDefault="005E6BE2">
      <w:pPr>
        <w:pBdr>
          <w:top w:val="nil"/>
          <w:left w:val="nil"/>
          <w:bottom w:val="nil"/>
          <w:right w:val="nil"/>
          <w:between w:val="nil"/>
        </w:pBdr>
        <w:jc w:val="center"/>
        <w:rPr>
          <w:b/>
          <w:sz w:val="28"/>
          <w:szCs w:val="28"/>
        </w:rPr>
      </w:pPr>
      <w:bookmarkStart w:id="0" w:name="_GoBack"/>
      <w:bookmarkEnd w:id="0"/>
      <w:r>
        <w:rPr>
          <w:b/>
          <w:sz w:val="28"/>
          <w:szCs w:val="28"/>
        </w:rPr>
        <w:t>ITCR Monthly Meeting</w:t>
      </w:r>
    </w:p>
    <w:p w:rsidR="00BA02FD" w:rsidRDefault="005E6BE2">
      <w:pPr>
        <w:pBdr>
          <w:top w:val="nil"/>
          <w:left w:val="nil"/>
          <w:bottom w:val="nil"/>
          <w:right w:val="nil"/>
          <w:between w:val="nil"/>
        </w:pBdr>
        <w:jc w:val="center"/>
      </w:pPr>
      <w:r>
        <w:t>April 1, 2016</w:t>
      </w:r>
    </w:p>
    <w:p w:rsidR="00BA02FD" w:rsidRDefault="005E6BE2">
      <w:pPr>
        <w:pBdr>
          <w:top w:val="nil"/>
          <w:left w:val="nil"/>
          <w:bottom w:val="nil"/>
          <w:right w:val="nil"/>
          <w:between w:val="nil"/>
        </w:pBdr>
        <w:jc w:val="center"/>
      </w:pPr>
      <w:r>
        <w:t>2:00 - 3:00pm ET</w:t>
      </w:r>
    </w:p>
    <w:p w:rsidR="00BA02FD" w:rsidRDefault="00BA02FD">
      <w:pPr>
        <w:pBdr>
          <w:top w:val="nil"/>
          <w:left w:val="nil"/>
          <w:bottom w:val="nil"/>
          <w:right w:val="nil"/>
          <w:between w:val="nil"/>
        </w:pBdr>
        <w:jc w:val="center"/>
      </w:pPr>
    </w:p>
    <w:p w:rsidR="00BA02FD" w:rsidRDefault="00BA02FD">
      <w:pPr>
        <w:pBdr>
          <w:top w:val="nil"/>
          <w:left w:val="nil"/>
          <w:bottom w:val="nil"/>
          <w:right w:val="nil"/>
          <w:between w:val="nil"/>
        </w:pBdr>
        <w:jc w:val="center"/>
      </w:pPr>
    </w:p>
    <w:p w:rsidR="00BA02FD" w:rsidRDefault="00BA02FD">
      <w:pPr>
        <w:pBdr>
          <w:top w:val="nil"/>
          <w:left w:val="nil"/>
          <w:bottom w:val="nil"/>
          <w:right w:val="nil"/>
          <w:between w:val="nil"/>
        </w:pBdr>
      </w:pPr>
    </w:p>
    <w:p w:rsidR="00BA02FD" w:rsidRDefault="005E6BE2">
      <w:pPr>
        <w:pBdr>
          <w:top w:val="nil"/>
          <w:left w:val="nil"/>
          <w:bottom w:val="nil"/>
          <w:right w:val="nil"/>
          <w:between w:val="nil"/>
        </w:pBdr>
        <w:rPr>
          <w:sz w:val="24"/>
          <w:szCs w:val="24"/>
        </w:rPr>
      </w:pPr>
      <w:hyperlink r:id="rId4">
        <w:r>
          <w:rPr>
            <w:color w:val="1155CC"/>
            <w:sz w:val="24"/>
            <w:szCs w:val="24"/>
            <w:u w:val="single"/>
          </w:rPr>
          <w:t>Join the WebEx Meeting</w:t>
        </w:r>
      </w:hyperlink>
    </w:p>
    <w:p w:rsidR="00BA02FD" w:rsidRDefault="00BA02FD">
      <w:pPr>
        <w:pBdr>
          <w:top w:val="nil"/>
          <w:left w:val="nil"/>
          <w:bottom w:val="nil"/>
          <w:right w:val="nil"/>
          <w:between w:val="nil"/>
        </w:pBdr>
        <w:rPr>
          <w:b/>
          <w:sz w:val="24"/>
          <w:szCs w:val="24"/>
        </w:rPr>
      </w:pPr>
    </w:p>
    <w:tbl>
      <w:tblPr>
        <w:tblStyle w:val="a"/>
        <w:tblW w:w="7875" w:type="dxa"/>
        <w:tblBorders>
          <w:top w:val="nil"/>
          <w:left w:val="nil"/>
          <w:bottom w:val="nil"/>
          <w:right w:val="nil"/>
          <w:insideH w:val="nil"/>
          <w:insideV w:val="nil"/>
        </w:tblBorders>
        <w:tblLayout w:type="fixed"/>
        <w:tblLook w:val="0600" w:firstRow="0" w:lastRow="0" w:firstColumn="0" w:lastColumn="0" w:noHBand="1" w:noVBand="1"/>
      </w:tblPr>
      <w:tblGrid>
        <w:gridCol w:w="7875"/>
      </w:tblGrid>
      <w:tr w:rsidR="00BA02FD">
        <w:tc>
          <w:tcPr>
            <w:tcW w:w="7875" w:type="dxa"/>
            <w:shd w:val="clear" w:color="auto" w:fill="auto"/>
            <w:tcMar>
              <w:top w:w="0" w:type="dxa"/>
              <w:left w:w="0" w:type="dxa"/>
              <w:bottom w:w="0" w:type="dxa"/>
              <w:right w:w="0" w:type="dxa"/>
            </w:tcMar>
          </w:tcPr>
          <w:p w:rsidR="00BA02FD" w:rsidRDefault="005E6BE2">
            <w:pPr>
              <w:widowControl w:val="0"/>
              <w:pBdr>
                <w:top w:val="nil"/>
                <w:left w:val="nil"/>
                <w:bottom w:val="nil"/>
                <w:right w:val="nil"/>
                <w:between w:val="nil"/>
              </w:pBdr>
              <w:rPr>
                <w:b/>
                <w:sz w:val="24"/>
                <w:szCs w:val="24"/>
              </w:rPr>
            </w:pPr>
            <w:r>
              <w:rPr>
                <w:b/>
                <w:color w:val="666666"/>
                <w:sz w:val="24"/>
                <w:szCs w:val="24"/>
              </w:rPr>
              <w:t>Join by phone</w:t>
            </w:r>
          </w:p>
        </w:tc>
      </w:tr>
      <w:tr w:rsidR="00BA02FD">
        <w:tc>
          <w:tcPr>
            <w:tcW w:w="7875" w:type="dxa"/>
            <w:shd w:val="clear" w:color="auto" w:fill="auto"/>
            <w:tcMar>
              <w:top w:w="0" w:type="dxa"/>
              <w:left w:w="0" w:type="dxa"/>
              <w:bottom w:w="0" w:type="dxa"/>
              <w:right w:w="0" w:type="dxa"/>
            </w:tcMar>
          </w:tcPr>
          <w:p w:rsidR="00BA02FD" w:rsidRDefault="005E6BE2">
            <w:pPr>
              <w:widowControl w:val="0"/>
              <w:pBdr>
                <w:top w:val="nil"/>
                <w:left w:val="nil"/>
                <w:bottom w:val="nil"/>
                <w:right w:val="nil"/>
                <w:between w:val="nil"/>
              </w:pBdr>
              <w:rPr>
                <w:b/>
                <w:sz w:val="24"/>
                <w:szCs w:val="24"/>
              </w:rPr>
            </w:pPr>
            <w:r>
              <w:rPr>
                <w:b/>
                <w:color w:val="666666"/>
                <w:sz w:val="23"/>
                <w:szCs w:val="23"/>
              </w:rPr>
              <w:t>1-855-244-8681 Call-in toll-free number (US/Canada)</w:t>
            </w:r>
          </w:p>
        </w:tc>
      </w:tr>
      <w:tr w:rsidR="00BA02FD">
        <w:tc>
          <w:tcPr>
            <w:tcW w:w="7875" w:type="dxa"/>
            <w:shd w:val="clear" w:color="auto" w:fill="auto"/>
            <w:tcMar>
              <w:top w:w="0" w:type="dxa"/>
              <w:left w:w="0" w:type="dxa"/>
              <w:bottom w:w="0" w:type="dxa"/>
              <w:right w:w="0" w:type="dxa"/>
            </w:tcMar>
          </w:tcPr>
          <w:p w:rsidR="00BA02FD" w:rsidRDefault="005E6BE2">
            <w:pPr>
              <w:widowControl w:val="0"/>
              <w:pBdr>
                <w:top w:val="nil"/>
                <w:left w:val="nil"/>
                <w:bottom w:val="nil"/>
                <w:right w:val="nil"/>
                <w:between w:val="nil"/>
              </w:pBdr>
              <w:rPr>
                <w:b/>
                <w:sz w:val="24"/>
                <w:szCs w:val="24"/>
              </w:rPr>
            </w:pPr>
            <w:r>
              <w:rPr>
                <w:b/>
                <w:color w:val="666666"/>
                <w:sz w:val="23"/>
                <w:szCs w:val="23"/>
              </w:rPr>
              <w:t>1-650-479-3207 Call-in toll number (US/Canada)</w:t>
            </w:r>
          </w:p>
        </w:tc>
      </w:tr>
      <w:tr w:rsidR="00BA02FD">
        <w:tc>
          <w:tcPr>
            <w:tcW w:w="7875" w:type="dxa"/>
            <w:shd w:val="clear" w:color="auto" w:fill="auto"/>
            <w:tcMar>
              <w:top w:w="0" w:type="dxa"/>
              <w:left w:w="0" w:type="dxa"/>
              <w:bottom w:w="0" w:type="dxa"/>
              <w:right w:w="0" w:type="dxa"/>
            </w:tcMar>
          </w:tcPr>
          <w:p w:rsidR="00BA02FD" w:rsidRDefault="005E6BE2">
            <w:pPr>
              <w:widowControl w:val="0"/>
              <w:pBdr>
                <w:top w:val="nil"/>
                <w:left w:val="nil"/>
                <w:bottom w:val="nil"/>
                <w:right w:val="nil"/>
                <w:between w:val="nil"/>
              </w:pBdr>
              <w:rPr>
                <w:b/>
                <w:sz w:val="24"/>
                <w:szCs w:val="24"/>
              </w:rPr>
            </w:pPr>
            <w:r>
              <w:rPr>
                <w:b/>
                <w:color w:val="666666"/>
                <w:sz w:val="23"/>
                <w:szCs w:val="23"/>
              </w:rPr>
              <w:t>Access code: 738 170 557</w:t>
            </w:r>
          </w:p>
        </w:tc>
      </w:tr>
    </w:tbl>
    <w:p w:rsidR="00BA02FD" w:rsidRDefault="00BA02FD">
      <w:pPr>
        <w:pBdr>
          <w:top w:val="nil"/>
          <w:left w:val="nil"/>
          <w:bottom w:val="nil"/>
          <w:right w:val="nil"/>
          <w:between w:val="nil"/>
        </w:pBdr>
        <w:rPr>
          <w:b/>
          <w:sz w:val="24"/>
          <w:szCs w:val="24"/>
        </w:rPr>
      </w:pPr>
    </w:p>
    <w:p w:rsidR="00BA02FD" w:rsidRDefault="005E6BE2">
      <w:pPr>
        <w:pBdr>
          <w:top w:val="nil"/>
          <w:left w:val="nil"/>
          <w:bottom w:val="nil"/>
          <w:right w:val="nil"/>
          <w:between w:val="nil"/>
        </w:pBdr>
        <w:rPr>
          <w:b/>
          <w:i/>
          <w:sz w:val="24"/>
          <w:szCs w:val="24"/>
          <w:u w:val="single"/>
        </w:rPr>
      </w:pPr>
      <w:r>
        <w:rPr>
          <w:b/>
          <w:i/>
          <w:sz w:val="24"/>
          <w:szCs w:val="24"/>
          <w:u w:val="single"/>
        </w:rPr>
        <w:t xml:space="preserve">Reminder: Due to the large number of people on the call, it is important to put your phone on mute when not speaking. Please do </w:t>
      </w:r>
      <w:r>
        <w:rPr>
          <w:b/>
          <w:i/>
          <w:sz w:val="24"/>
          <w:szCs w:val="24"/>
          <w:u w:val="single"/>
        </w:rPr>
        <w:t xml:space="preserve">not put your phone on Hold as this may broadcast on-hold music to the group. </w:t>
      </w:r>
    </w:p>
    <w:p w:rsidR="00BA02FD" w:rsidRDefault="005E6BE2">
      <w:pPr>
        <w:pBdr>
          <w:top w:val="nil"/>
          <w:left w:val="nil"/>
          <w:bottom w:val="nil"/>
          <w:right w:val="nil"/>
          <w:between w:val="nil"/>
        </w:pBdr>
        <w:rPr>
          <w:sz w:val="24"/>
          <w:szCs w:val="24"/>
        </w:rPr>
      </w:pPr>
      <w:r>
        <w:rPr>
          <w:i/>
          <w:sz w:val="24"/>
          <w:szCs w:val="24"/>
        </w:rPr>
        <w:t xml:space="preserve">To mute your phone within WebEx, hover over your name or phone number in the Participants list and click on the microphone icon on the far right. </w:t>
      </w:r>
    </w:p>
    <w:p w:rsidR="00BA02FD" w:rsidRDefault="00BA02FD">
      <w:pPr>
        <w:pBdr>
          <w:top w:val="nil"/>
          <w:left w:val="nil"/>
          <w:bottom w:val="nil"/>
          <w:right w:val="nil"/>
          <w:between w:val="nil"/>
        </w:pBdr>
        <w:rPr>
          <w:sz w:val="24"/>
          <w:szCs w:val="24"/>
        </w:rPr>
      </w:pPr>
    </w:p>
    <w:p w:rsidR="00BA02FD" w:rsidRDefault="005E6BE2">
      <w:pPr>
        <w:pBdr>
          <w:top w:val="nil"/>
          <w:left w:val="nil"/>
          <w:bottom w:val="nil"/>
          <w:right w:val="nil"/>
          <w:between w:val="nil"/>
        </w:pBdr>
        <w:rPr>
          <w:b/>
          <w:sz w:val="24"/>
          <w:szCs w:val="24"/>
        </w:rPr>
      </w:pPr>
      <w:r>
        <w:rPr>
          <w:b/>
          <w:sz w:val="24"/>
          <w:szCs w:val="24"/>
        </w:rPr>
        <w:t>Agenda</w:t>
      </w:r>
    </w:p>
    <w:p w:rsidR="00BA02FD" w:rsidRDefault="00BA02FD">
      <w:pPr>
        <w:pBdr>
          <w:top w:val="nil"/>
          <w:left w:val="nil"/>
          <w:bottom w:val="nil"/>
          <w:right w:val="nil"/>
          <w:between w:val="nil"/>
        </w:pBdr>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920"/>
        <w:gridCol w:w="2610"/>
      </w:tblGrid>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2:00 - 2:15</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ITCR Annual Meeting agenda review</w:t>
            </w:r>
          </w:p>
          <w:p w:rsidR="00BA02FD" w:rsidRDefault="005E6BE2">
            <w:pPr>
              <w:widowControl w:val="0"/>
              <w:pBdr>
                <w:top w:val="nil"/>
                <w:left w:val="nil"/>
                <w:bottom w:val="nil"/>
                <w:right w:val="nil"/>
                <w:between w:val="nil"/>
              </w:pBdr>
              <w:spacing w:line="240" w:lineRule="auto"/>
              <w:rPr>
                <w:sz w:val="24"/>
                <w:szCs w:val="24"/>
              </w:rPr>
            </w:pPr>
            <w:r>
              <w:rPr>
                <w:sz w:val="24"/>
                <w:szCs w:val="24"/>
              </w:rPr>
              <w:t xml:space="preserve">Draft agenda posted here: </w:t>
            </w:r>
          </w:p>
          <w:p w:rsidR="00BA02FD" w:rsidRDefault="005E6BE2">
            <w:pPr>
              <w:widowControl w:val="0"/>
              <w:pBdr>
                <w:top w:val="nil"/>
                <w:left w:val="nil"/>
                <w:bottom w:val="nil"/>
                <w:right w:val="nil"/>
                <w:between w:val="nil"/>
              </w:pBdr>
              <w:spacing w:line="240" w:lineRule="auto"/>
              <w:rPr>
                <w:sz w:val="24"/>
                <w:szCs w:val="24"/>
              </w:rPr>
            </w:pPr>
            <w:hyperlink r:id="rId5">
              <w:r>
                <w:rPr>
                  <w:color w:val="1155CC"/>
                  <w:sz w:val="24"/>
                  <w:szCs w:val="24"/>
                  <w:u w:val="single"/>
                </w:rPr>
                <w:t>https://nciphub.org/groups/itcr/monthly_pi_teleconferences</w:t>
              </w:r>
            </w:hyperlink>
            <w:r>
              <w:rPr>
                <w:sz w:val="24"/>
                <w:szCs w:val="24"/>
              </w:rPr>
              <w:t xml:space="preserve"> </w:t>
            </w:r>
          </w:p>
        </w:tc>
        <w:tc>
          <w:tcPr>
            <w:tcW w:w="261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Aviv Regev</w:t>
            </w:r>
          </w:p>
        </w:tc>
      </w:tr>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2:15 - 2:30</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Administrative Supplements</w:t>
            </w:r>
          </w:p>
          <w:p w:rsidR="00BA02FD" w:rsidRDefault="005E6BE2">
            <w:pPr>
              <w:widowControl w:val="0"/>
              <w:pBdr>
                <w:top w:val="nil"/>
                <w:left w:val="nil"/>
                <w:bottom w:val="nil"/>
                <w:right w:val="nil"/>
                <w:between w:val="nil"/>
              </w:pBdr>
              <w:spacing w:line="240" w:lineRule="auto"/>
              <w:rPr>
                <w:sz w:val="24"/>
                <w:szCs w:val="24"/>
              </w:rPr>
            </w:pPr>
            <w:r>
              <w:rPr>
                <w:sz w:val="24"/>
                <w:szCs w:val="24"/>
              </w:rPr>
              <w:t xml:space="preserve">Slided will be posted </w:t>
            </w:r>
            <w:hyperlink r:id="rId6">
              <w:r>
                <w:rPr>
                  <w:color w:val="1155CC"/>
                  <w:sz w:val="24"/>
                  <w:szCs w:val="24"/>
                  <w:u w:val="single"/>
                </w:rPr>
                <w:t>here</w:t>
              </w:r>
            </w:hyperlink>
            <w:r>
              <w:rPr>
                <w:sz w:val="24"/>
                <w:szCs w:val="24"/>
              </w:rPr>
              <w:t xml:space="preserve"> after the meeting</w:t>
            </w:r>
          </w:p>
        </w:tc>
        <w:tc>
          <w:tcPr>
            <w:tcW w:w="261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Juli Klemm</w:t>
            </w:r>
          </w:p>
        </w:tc>
      </w:tr>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2:30 - 2:40</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Technical WG update</w:t>
            </w:r>
            <w:hyperlink r:id="rId7">
              <w:r>
                <w:rPr>
                  <w:color w:val="1155CC"/>
                  <w:sz w:val="24"/>
                  <w:szCs w:val="24"/>
                  <w:u w:val="single"/>
                </w:rPr>
                <w:t>https://nciphub.org/groups/itcr/monthly_pi_teleconferences</w:t>
              </w:r>
            </w:hyperlink>
          </w:p>
          <w:p w:rsidR="00BA02FD" w:rsidRDefault="005E6BE2">
            <w:pPr>
              <w:widowControl w:val="0"/>
              <w:pBdr>
                <w:top w:val="nil"/>
                <w:left w:val="nil"/>
                <w:bottom w:val="nil"/>
                <w:right w:val="nil"/>
                <w:between w:val="nil"/>
              </w:pBdr>
              <w:spacing w:line="240" w:lineRule="auto"/>
              <w:rPr>
                <w:sz w:val="24"/>
                <w:szCs w:val="24"/>
              </w:rPr>
            </w:pPr>
            <w:hyperlink r:id="rId8">
              <w:r>
                <w:rPr>
                  <w:color w:val="1155CC"/>
                  <w:sz w:val="24"/>
                  <w:szCs w:val="24"/>
                  <w:u w:val="single"/>
                </w:rPr>
                <w:t>http://goo.gl/ZR1eiU</w:t>
              </w:r>
            </w:hyperlink>
            <w:r>
              <w:rPr>
                <w:sz w:val="24"/>
                <w:szCs w:val="24"/>
              </w:rPr>
              <w:t xml:space="preserve"> </w:t>
            </w:r>
          </w:p>
        </w:tc>
        <w:tc>
          <w:tcPr>
            <w:tcW w:w="261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Metin Gurcan, Jayashree Kalpathy-Cramer, Tahsin Kurc</w:t>
            </w:r>
          </w:p>
        </w:tc>
      </w:tr>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 xml:space="preserve">2:40 </w:t>
            </w:r>
            <w:r>
              <w:rPr>
                <w:sz w:val="24"/>
                <w:szCs w:val="24"/>
              </w:rPr>
              <w:t>- 2:55</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CI4CC Workshop review</w:t>
            </w:r>
          </w:p>
          <w:p w:rsidR="00BA02FD" w:rsidRDefault="005E6BE2">
            <w:pPr>
              <w:widowControl w:val="0"/>
              <w:pBdr>
                <w:top w:val="nil"/>
                <w:left w:val="nil"/>
                <w:bottom w:val="nil"/>
                <w:right w:val="nil"/>
                <w:between w:val="nil"/>
              </w:pBdr>
              <w:spacing w:line="240" w:lineRule="auto"/>
              <w:rPr>
                <w:sz w:val="24"/>
                <w:szCs w:val="24"/>
              </w:rPr>
            </w:pPr>
            <w:r>
              <w:rPr>
                <w:sz w:val="24"/>
                <w:szCs w:val="24"/>
              </w:rPr>
              <w:t xml:space="preserve">Archived materials: </w:t>
            </w:r>
            <w:hyperlink r:id="rId9">
              <w:r>
                <w:rPr>
                  <w:color w:val="1155CC"/>
                  <w:sz w:val="24"/>
                  <w:szCs w:val="24"/>
                  <w:u w:val="single"/>
                </w:rPr>
                <w:t>http://qiicr.org/CI4CC-Spring2016-ASW/</w:t>
              </w:r>
            </w:hyperlink>
            <w:r>
              <w:rPr>
                <w:sz w:val="24"/>
                <w:szCs w:val="24"/>
              </w:rPr>
              <w:t xml:space="preserve"> </w:t>
            </w:r>
          </w:p>
          <w:p w:rsidR="00BA02FD" w:rsidRDefault="00BA02FD">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Andrey Fedorov</w:t>
            </w:r>
          </w:p>
        </w:tc>
      </w:tr>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2:55 - 3:00</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Open</w:t>
            </w:r>
          </w:p>
        </w:tc>
        <w:tc>
          <w:tcPr>
            <w:tcW w:w="2610" w:type="dxa"/>
            <w:shd w:val="clear" w:color="auto" w:fill="auto"/>
            <w:tcMar>
              <w:top w:w="100" w:type="dxa"/>
              <w:left w:w="100" w:type="dxa"/>
              <w:bottom w:w="100" w:type="dxa"/>
              <w:right w:w="100" w:type="dxa"/>
            </w:tcMar>
          </w:tcPr>
          <w:p w:rsidR="00BA02FD" w:rsidRDefault="00BA02FD">
            <w:pPr>
              <w:widowControl w:val="0"/>
              <w:pBdr>
                <w:top w:val="nil"/>
                <w:left w:val="nil"/>
                <w:bottom w:val="nil"/>
                <w:right w:val="nil"/>
                <w:between w:val="nil"/>
              </w:pBdr>
              <w:spacing w:line="240" w:lineRule="auto"/>
              <w:rPr>
                <w:sz w:val="24"/>
                <w:szCs w:val="24"/>
              </w:rPr>
            </w:pPr>
          </w:p>
        </w:tc>
      </w:tr>
      <w:tr w:rsidR="00BA02FD">
        <w:tc>
          <w:tcPr>
            <w:tcW w:w="183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3:00</w:t>
            </w:r>
          </w:p>
        </w:tc>
        <w:tc>
          <w:tcPr>
            <w:tcW w:w="4920" w:type="dxa"/>
            <w:shd w:val="clear" w:color="auto" w:fill="auto"/>
            <w:tcMar>
              <w:top w:w="100" w:type="dxa"/>
              <w:left w:w="100" w:type="dxa"/>
              <w:bottom w:w="100" w:type="dxa"/>
              <w:right w:w="100" w:type="dxa"/>
            </w:tcMar>
          </w:tcPr>
          <w:p w:rsidR="00BA02FD" w:rsidRDefault="005E6BE2">
            <w:pPr>
              <w:widowControl w:val="0"/>
              <w:pBdr>
                <w:top w:val="nil"/>
                <w:left w:val="nil"/>
                <w:bottom w:val="nil"/>
                <w:right w:val="nil"/>
                <w:between w:val="nil"/>
              </w:pBdr>
              <w:spacing w:line="240" w:lineRule="auto"/>
              <w:rPr>
                <w:sz w:val="24"/>
                <w:szCs w:val="24"/>
              </w:rPr>
            </w:pPr>
            <w:r>
              <w:rPr>
                <w:sz w:val="24"/>
                <w:szCs w:val="24"/>
              </w:rPr>
              <w:t>Adjourn</w:t>
            </w:r>
          </w:p>
        </w:tc>
        <w:tc>
          <w:tcPr>
            <w:tcW w:w="2610" w:type="dxa"/>
            <w:shd w:val="clear" w:color="auto" w:fill="auto"/>
            <w:tcMar>
              <w:top w:w="100" w:type="dxa"/>
              <w:left w:w="100" w:type="dxa"/>
              <w:bottom w:w="100" w:type="dxa"/>
              <w:right w:w="100" w:type="dxa"/>
            </w:tcMar>
          </w:tcPr>
          <w:p w:rsidR="00BA02FD" w:rsidRDefault="00BA02FD">
            <w:pPr>
              <w:widowControl w:val="0"/>
              <w:pBdr>
                <w:top w:val="nil"/>
                <w:left w:val="nil"/>
                <w:bottom w:val="nil"/>
                <w:right w:val="nil"/>
                <w:between w:val="nil"/>
              </w:pBdr>
              <w:spacing w:line="240" w:lineRule="auto"/>
              <w:rPr>
                <w:sz w:val="24"/>
                <w:szCs w:val="24"/>
              </w:rPr>
            </w:pPr>
          </w:p>
        </w:tc>
      </w:tr>
    </w:tbl>
    <w:p w:rsidR="00BA02FD" w:rsidRDefault="00BA02FD">
      <w:pPr>
        <w:pBdr>
          <w:top w:val="nil"/>
          <w:left w:val="nil"/>
          <w:bottom w:val="nil"/>
          <w:right w:val="nil"/>
          <w:between w:val="nil"/>
        </w:pBdr>
      </w:pPr>
    </w:p>
    <w:p w:rsidR="00BA02FD" w:rsidRDefault="005E6BE2">
      <w:pPr>
        <w:pBdr>
          <w:top w:val="nil"/>
          <w:left w:val="nil"/>
          <w:bottom w:val="nil"/>
          <w:right w:val="nil"/>
          <w:between w:val="nil"/>
        </w:pBdr>
      </w:pPr>
      <w:r>
        <w:t xml:space="preserve">Meeting agendas/notes now available in a </w:t>
      </w:r>
      <w:hyperlink r:id="rId10">
        <w:r>
          <w:rPr>
            <w:color w:val="1155CC"/>
            <w:u w:val="single"/>
          </w:rPr>
          <w:t>GoogleFolder</w:t>
        </w:r>
      </w:hyperlink>
    </w:p>
    <w:p w:rsidR="00BA02FD" w:rsidRDefault="005E6BE2">
      <w:pPr>
        <w:pBdr>
          <w:top w:val="nil"/>
          <w:left w:val="nil"/>
          <w:bottom w:val="nil"/>
          <w:right w:val="nil"/>
          <w:between w:val="nil"/>
        </w:pBdr>
      </w:pPr>
      <w:r>
        <w:lastRenderedPageBreak/>
        <w:t xml:space="preserve">Google doc: </w:t>
      </w:r>
      <w:hyperlink r:id="rId11">
        <w:r>
          <w:rPr>
            <w:color w:val="1155CC"/>
            <w:u w:val="single"/>
          </w:rPr>
          <w:t>https://goo.gl/bkAiIw</w:t>
        </w:r>
      </w:hyperlink>
    </w:p>
    <w:p w:rsidR="00BA02FD" w:rsidRDefault="005E6BE2">
      <w:pPr>
        <w:pBdr>
          <w:top w:val="nil"/>
          <w:left w:val="nil"/>
          <w:bottom w:val="nil"/>
          <w:right w:val="nil"/>
          <w:between w:val="nil"/>
        </w:pBdr>
      </w:pPr>
      <w:r>
        <w:t xml:space="preserve">Meeting materials available on the </w:t>
      </w:r>
      <w:hyperlink r:id="rId12">
        <w:r>
          <w:rPr>
            <w:color w:val="1155CC"/>
            <w:u w:val="single"/>
          </w:rPr>
          <w:t>NCIP Hub</w:t>
        </w:r>
      </w:hyperlink>
      <w:r>
        <w:t xml:space="preserve">. </w:t>
      </w:r>
    </w:p>
    <w:p w:rsidR="00BA02FD" w:rsidRDefault="005E6BE2">
      <w:pPr>
        <w:pBdr>
          <w:top w:val="nil"/>
          <w:left w:val="nil"/>
          <w:bottom w:val="nil"/>
          <w:right w:val="nil"/>
          <w:between w:val="nil"/>
        </w:pBdr>
      </w:pPr>
      <w:r>
        <w:t xml:space="preserve">Website: </w:t>
      </w:r>
      <w:hyperlink r:id="rId13">
        <w:r>
          <w:rPr>
            <w:color w:val="1155CC"/>
            <w:u w:val="single"/>
          </w:rPr>
          <w:t>http://itcr.nci.nih.gov</w:t>
        </w:r>
      </w:hyperlink>
    </w:p>
    <w:p w:rsidR="00BA02FD" w:rsidRDefault="005E6BE2">
      <w:pPr>
        <w:pBdr>
          <w:top w:val="nil"/>
          <w:left w:val="nil"/>
          <w:bottom w:val="nil"/>
          <w:right w:val="nil"/>
          <w:between w:val="nil"/>
        </w:pBdr>
      </w:pPr>
      <w:r>
        <w:t>Hashtag: #nciitcr</w:t>
      </w:r>
    </w:p>
    <w:p w:rsidR="00BA02FD" w:rsidRDefault="00BA02FD">
      <w:pPr>
        <w:pBdr>
          <w:top w:val="nil"/>
          <w:left w:val="nil"/>
          <w:bottom w:val="nil"/>
          <w:right w:val="nil"/>
          <w:between w:val="nil"/>
        </w:pBdr>
      </w:pP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Many of you may have been involved with the Stanford Gapfest on Monday, as well as the OHIF (Open Health Imaging Foundation) Community Forum call last Thursday discussing ways that various open-source projects, many funded by the NCI ITCR program, can best</w:t>
      </w:r>
      <w:r>
        <w:rPr>
          <w:rFonts w:ascii="Times New Roman" w:eastAsia="Times New Roman" w:hAnsi="Times New Roman" w:cs="Times New Roman"/>
          <w:sz w:val="24"/>
          <w:szCs w:val="24"/>
        </w:rPr>
        <w:t xml:space="preserve"> collaborate, interoperate, and look at what gaps may exist that people could work to fill.  We had 30 people attend the Stanford Gapfest (hosted by Daniel Rubin and Steve Pieper), about half in person and half via Hangout, as well as over 30 on the last O</w:t>
      </w:r>
      <w:r>
        <w:rPr>
          <w:rFonts w:ascii="Times New Roman" w:eastAsia="Times New Roman" w:hAnsi="Times New Roman" w:cs="Times New Roman"/>
          <w:sz w:val="24"/>
          <w:szCs w:val="24"/>
        </w:rPr>
        <w:t>HIF Community Forum GoToMeeting.</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As a follow up from the Stanford Gapfest on Monday, here is a link to the meeting minutes:</w:t>
      </w:r>
    </w:p>
    <w:p w:rsidR="00BA02FD" w:rsidRDefault="005E6BE2">
      <w:pPr>
        <w:pBdr>
          <w:top w:val="nil"/>
          <w:left w:val="nil"/>
          <w:bottom w:val="nil"/>
          <w:right w:val="nil"/>
          <w:between w:val="nil"/>
        </w:pBdr>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w:t>
      </w:r>
    </w:p>
    <w:p w:rsidR="00BA02FD" w:rsidRDefault="005E6BE2">
      <w:pPr>
        <w:pBdr>
          <w:top w:val="nil"/>
          <w:left w:val="nil"/>
          <w:bottom w:val="nil"/>
          <w:right w:val="nil"/>
          <w:between w:val="nil"/>
        </w:pBdr>
        <w:rPr>
          <w:rFonts w:ascii="Times New Roman" w:eastAsia="Times New Roman" w:hAnsi="Times New Roman" w:cs="Times New Roman"/>
          <w:color w:val="800080"/>
          <w:sz w:val="24"/>
          <w:szCs w:val="24"/>
          <w:u w:val="single"/>
        </w:rPr>
      </w:pPr>
      <w:r>
        <w:fldChar w:fldCharType="begin"/>
      </w:r>
      <w:r>
        <w:instrText xml:space="preserve"> HYPERLINK "https://docs.google.com/document/d/1p01bTV0OxHZCDZ5k5NbOOB7XrhlQMqxbZuqT_NQu6-0/edit#heading=h.4aly24yc5i2b" </w:instrText>
      </w:r>
      <w:r>
        <w:fldChar w:fldCharType="separate"/>
      </w:r>
      <w:r>
        <w:rPr>
          <w:rFonts w:ascii="Times New Roman" w:eastAsia="Times New Roman" w:hAnsi="Times New Roman" w:cs="Times New Roman"/>
          <w:color w:val="800080"/>
          <w:sz w:val="24"/>
          <w:szCs w:val="24"/>
          <w:u w:val="single"/>
        </w:rPr>
        <w:t>https:/</w:t>
      </w:r>
      <w:r>
        <w:rPr>
          <w:rFonts w:ascii="Times New Roman" w:eastAsia="Times New Roman" w:hAnsi="Times New Roman" w:cs="Times New Roman"/>
          <w:color w:val="800080"/>
          <w:sz w:val="24"/>
          <w:szCs w:val="24"/>
          <w:u w:val="single"/>
        </w:rPr>
        <w:t>/docs.google.com/document/d/1p01bTV0OxHZCDZ5k5NbOOB7XrhlQMqxbZuqT_NQu6-0/edit#heading=h.4aly24yc5i2b</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slides and minutes from last week’s OHIF Community Forum are posted at:</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02FD" w:rsidRDefault="005E6BE2">
      <w:pPr>
        <w:pBdr>
          <w:top w:val="nil"/>
          <w:left w:val="nil"/>
          <w:bottom w:val="nil"/>
          <w:right w:val="nil"/>
          <w:between w:val="nil"/>
        </w:pBdr>
        <w:rPr>
          <w:rFonts w:ascii="Times New Roman" w:eastAsia="Times New Roman" w:hAnsi="Times New Roman" w:cs="Times New Roman"/>
          <w:color w:val="800080"/>
          <w:sz w:val="24"/>
          <w:szCs w:val="24"/>
          <w:u w:val="single"/>
        </w:rPr>
      </w:pPr>
      <w:r>
        <w:fldChar w:fldCharType="begin"/>
      </w:r>
      <w:r>
        <w:instrText xml:space="preserve"> HYPERLINK "https://ohiforg.atlassian.net/wiki/display/OHIFVIEWER/OHIF+C</w:instrText>
      </w:r>
      <w:r>
        <w:instrText xml:space="preserve">ommunity+Meeting+Mar+24+2016" </w:instrText>
      </w:r>
      <w:r>
        <w:fldChar w:fldCharType="separate"/>
      </w:r>
      <w:r>
        <w:rPr>
          <w:rFonts w:ascii="Times New Roman" w:eastAsia="Times New Roman" w:hAnsi="Times New Roman" w:cs="Times New Roman"/>
          <w:color w:val="800080"/>
          <w:sz w:val="24"/>
          <w:szCs w:val="24"/>
          <w:u w:val="single"/>
        </w:rPr>
        <w:t>https://ohiforg.atlassian.net/wiki/display/OHIFVIEWER/OHIF+Community+Meeting+Mar+24+2016</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BA02FD" w:rsidRDefault="005E6BE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*OHIF is a 501(c)3 not-for-profit foundation dedicated to the development and support of open-source zero-footprint web imaging tech</w:t>
      </w:r>
      <w:r>
        <w:rPr>
          <w:rFonts w:ascii="Times New Roman" w:eastAsia="Times New Roman" w:hAnsi="Times New Roman" w:cs="Times New Roman"/>
          <w:sz w:val="24"/>
          <w:szCs w:val="24"/>
        </w:rPr>
        <w:t xml:space="preserve">nologies and products for the benefit of the imaging community. </w:t>
      </w:r>
    </w:p>
    <w:p w:rsidR="00BA02FD" w:rsidRDefault="00BA02FD">
      <w:pPr>
        <w:pBdr>
          <w:top w:val="nil"/>
          <w:left w:val="nil"/>
          <w:bottom w:val="nil"/>
          <w:right w:val="nil"/>
          <w:between w:val="nil"/>
        </w:pBdr>
      </w:pPr>
    </w:p>
    <w:p w:rsidR="00BA02FD" w:rsidRDefault="00BA02FD">
      <w:pPr>
        <w:pBdr>
          <w:top w:val="nil"/>
          <w:left w:val="nil"/>
          <w:bottom w:val="nil"/>
          <w:right w:val="nil"/>
          <w:between w:val="nil"/>
        </w:pBdr>
        <w:rPr>
          <w:color w:val="FF0000"/>
        </w:rPr>
      </w:pPr>
    </w:p>
    <w:p w:rsidR="00BA02FD" w:rsidRDefault="00BA02FD">
      <w:pPr>
        <w:pBdr>
          <w:top w:val="nil"/>
          <w:left w:val="nil"/>
          <w:bottom w:val="nil"/>
          <w:right w:val="nil"/>
          <w:between w:val="nil"/>
        </w:pBdr>
        <w:rPr>
          <w:b/>
          <w:sz w:val="24"/>
          <w:szCs w:val="24"/>
          <w:u w:val="single"/>
        </w:rPr>
      </w:pPr>
    </w:p>
    <w:p w:rsidR="00BA02FD" w:rsidRDefault="005E6BE2">
      <w:pPr>
        <w:pBdr>
          <w:top w:val="nil"/>
          <w:left w:val="nil"/>
          <w:bottom w:val="nil"/>
          <w:right w:val="nil"/>
          <w:between w:val="nil"/>
        </w:pBdr>
        <w:rPr>
          <w:b/>
          <w:sz w:val="24"/>
          <w:szCs w:val="24"/>
          <w:u w:val="single"/>
        </w:rPr>
      </w:pPr>
      <w:r>
        <w:rPr>
          <w:b/>
          <w:sz w:val="24"/>
          <w:szCs w:val="24"/>
          <w:u w:val="single"/>
        </w:rPr>
        <w:t>Please enter your name and institution below:</w:t>
      </w:r>
    </w:p>
    <w:p w:rsidR="00BA02FD" w:rsidRDefault="00BA02FD">
      <w:pPr>
        <w:pBdr>
          <w:top w:val="nil"/>
          <w:left w:val="nil"/>
          <w:bottom w:val="nil"/>
          <w:right w:val="nil"/>
          <w:between w:val="nil"/>
        </w:pBdr>
      </w:pPr>
    </w:p>
    <w:p w:rsidR="00BA02FD" w:rsidRDefault="005E6BE2">
      <w:pPr>
        <w:pBdr>
          <w:top w:val="nil"/>
          <w:left w:val="nil"/>
          <w:bottom w:val="nil"/>
          <w:right w:val="nil"/>
          <w:between w:val="nil"/>
        </w:pBdr>
      </w:pPr>
      <w:r>
        <w:t>Rao L. Divi</w:t>
      </w:r>
    </w:p>
    <w:p w:rsidR="00BA02FD" w:rsidRDefault="005E6BE2">
      <w:pPr>
        <w:pBdr>
          <w:top w:val="nil"/>
          <w:left w:val="nil"/>
          <w:bottom w:val="nil"/>
          <w:right w:val="nil"/>
          <w:between w:val="nil"/>
        </w:pBdr>
      </w:pPr>
      <w:r>
        <w:t>Juli Klemm, NCI</w:t>
      </w:r>
    </w:p>
    <w:p w:rsidR="00BA02FD" w:rsidRDefault="005E6BE2">
      <w:pPr>
        <w:pBdr>
          <w:top w:val="nil"/>
          <w:left w:val="nil"/>
          <w:bottom w:val="nil"/>
          <w:right w:val="nil"/>
          <w:between w:val="nil"/>
        </w:pBdr>
      </w:pPr>
      <w:r>
        <w:t>Ishwar Chandramouli (NCI)</w:t>
      </w:r>
    </w:p>
    <w:p w:rsidR="00BA02FD" w:rsidRDefault="005E6BE2">
      <w:pPr>
        <w:pBdr>
          <w:top w:val="nil"/>
          <w:left w:val="nil"/>
          <w:bottom w:val="nil"/>
          <w:right w:val="nil"/>
          <w:between w:val="nil"/>
        </w:pBdr>
      </w:pPr>
      <w:r>
        <w:t>Jingshan Huang (South Alabama)</w:t>
      </w:r>
    </w:p>
    <w:p w:rsidR="00BA02FD" w:rsidRDefault="005E6BE2">
      <w:pPr>
        <w:pBdr>
          <w:top w:val="nil"/>
          <w:left w:val="nil"/>
          <w:bottom w:val="nil"/>
          <w:right w:val="nil"/>
          <w:between w:val="nil"/>
        </w:pBdr>
      </w:pPr>
      <w:r>
        <w:t>Bradley Broom (UT MD Anderson)</w:t>
      </w:r>
    </w:p>
    <w:p w:rsidR="00BA02FD" w:rsidRDefault="005E6BE2">
      <w:pPr>
        <w:pBdr>
          <w:top w:val="nil"/>
          <w:left w:val="nil"/>
          <w:bottom w:val="nil"/>
          <w:right w:val="nil"/>
          <w:between w:val="nil"/>
        </w:pBdr>
      </w:pPr>
      <w:r>
        <w:t>Jerry Li (NCI)</w:t>
      </w:r>
    </w:p>
    <w:p w:rsidR="00BA02FD" w:rsidRDefault="005E6BE2">
      <w:pPr>
        <w:pBdr>
          <w:top w:val="nil"/>
          <w:left w:val="nil"/>
          <w:bottom w:val="nil"/>
          <w:right w:val="nil"/>
          <w:between w:val="nil"/>
        </w:pBdr>
      </w:pPr>
      <w:r>
        <w:t>Christos Davatzikos, UPenn</w:t>
      </w:r>
    </w:p>
    <w:p w:rsidR="00BA02FD" w:rsidRDefault="005E6BE2">
      <w:pPr>
        <w:pBdr>
          <w:top w:val="nil"/>
          <w:left w:val="nil"/>
          <w:bottom w:val="nil"/>
          <w:right w:val="nil"/>
          <w:between w:val="nil"/>
        </w:pBdr>
      </w:pPr>
      <w:r>
        <w:t>Ben Berman, Cedars-Sinai</w:t>
      </w:r>
    </w:p>
    <w:p w:rsidR="00BA02FD" w:rsidRDefault="005E6BE2">
      <w:pPr>
        <w:pBdr>
          <w:top w:val="nil"/>
          <w:left w:val="nil"/>
          <w:bottom w:val="nil"/>
          <w:right w:val="nil"/>
          <w:between w:val="nil"/>
        </w:pBdr>
      </w:pPr>
      <w:r>
        <w:t>Rachel Karchin (Johns Hopkins)</w:t>
      </w:r>
    </w:p>
    <w:p w:rsidR="00BA02FD" w:rsidRDefault="005E6BE2">
      <w:pPr>
        <w:pBdr>
          <w:top w:val="nil"/>
          <w:left w:val="nil"/>
          <w:bottom w:val="nil"/>
          <w:right w:val="nil"/>
          <w:between w:val="nil"/>
        </w:pBdr>
      </w:pPr>
      <w:r>
        <w:t>George Redmond (NCI)</w:t>
      </w:r>
    </w:p>
    <w:p w:rsidR="00BA02FD" w:rsidRDefault="005E6BE2">
      <w:pPr>
        <w:pBdr>
          <w:top w:val="nil"/>
          <w:left w:val="nil"/>
          <w:bottom w:val="nil"/>
          <w:right w:val="nil"/>
          <w:between w:val="nil"/>
        </w:pBdr>
      </w:pPr>
      <w:r>
        <w:t>Guergana Savova (BCH/HMS)</w:t>
      </w:r>
    </w:p>
    <w:p w:rsidR="00BA02FD" w:rsidRDefault="005E6BE2">
      <w:pPr>
        <w:pBdr>
          <w:top w:val="nil"/>
          <w:left w:val="nil"/>
          <w:bottom w:val="nil"/>
          <w:right w:val="nil"/>
          <w:between w:val="nil"/>
        </w:pBdr>
      </w:pPr>
      <w:r>
        <w:t>Yantian Zhang, NCI</w:t>
      </w:r>
    </w:p>
    <w:p w:rsidR="00BA02FD" w:rsidRDefault="005E6BE2">
      <w:pPr>
        <w:pBdr>
          <w:top w:val="nil"/>
          <w:left w:val="nil"/>
          <w:bottom w:val="nil"/>
          <w:right w:val="nil"/>
          <w:between w:val="nil"/>
        </w:pBdr>
      </w:pPr>
      <w:r>
        <w:t>Brian Haas (Broad Institute)</w:t>
      </w:r>
    </w:p>
    <w:p w:rsidR="00BA02FD" w:rsidRDefault="005E6BE2">
      <w:pPr>
        <w:pBdr>
          <w:top w:val="nil"/>
          <w:left w:val="nil"/>
          <w:bottom w:val="nil"/>
          <w:right w:val="nil"/>
          <w:between w:val="nil"/>
        </w:pBdr>
      </w:pPr>
      <w:r>
        <w:lastRenderedPageBreak/>
        <w:t>Andrey Fedorov (BWH/HMS)</w:t>
      </w:r>
    </w:p>
    <w:p w:rsidR="00BA02FD" w:rsidRDefault="005E6BE2">
      <w:pPr>
        <w:pBdr>
          <w:top w:val="nil"/>
          <w:left w:val="nil"/>
          <w:bottom w:val="nil"/>
          <w:right w:val="nil"/>
          <w:between w:val="nil"/>
        </w:pBdr>
      </w:pPr>
      <w:r>
        <w:t>Mervi Heiskanen, NCI</w:t>
      </w:r>
    </w:p>
    <w:p w:rsidR="00BA02FD" w:rsidRDefault="005E6BE2">
      <w:pPr>
        <w:pBdr>
          <w:top w:val="nil"/>
          <w:left w:val="nil"/>
          <w:bottom w:val="nil"/>
          <w:right w:val="nil"/>
          <w:between w:val="nil"/>
        </w:pBdr>
      </w:pPr>
      <w:r>
        <w:t>Dexter Pratt (UCSD)</w:t>
      </w:r>
    </w:p>
    <w:p w:rsidR="00BA02FD" w:rsidRDefault="005E6BE2">
      <w:pPr>
        <w:pBdr>
          <w:top w:val="nil"/>
          <w:left w:val="nil"/>
          <w:bottom w:val="nil"/>
          <w:right w:val="nil"/>
          <w:between w:val="nil"/>
        </w:pBdr>
      </w:pPr>
      <w:r>
        <w:t>Tom Doak IU</w:t>
      </w:r>
    </w:p>
    <w:p w:rsidR="00BA02FD" w:rsidRDefault="005E6BE2">
      <w:pPr>
        <w:pBdr>
          <w:top w:val="nil"/>
          <w:left w:val="nil"/>
          <w:bottom w:val="nil"/>
          <w:right w:val="nil"/>
          <w:between w:val="nil"/>
        </w:pBdr>
      </w:pPr>
      <w:r>
        <w:t>David Gutman (Emory)</w:t>
      </w:r>
    </w:p>
    <w:p w:rsidR="00BA02FD" w:rsidRDefault="005E6BE2">
      <w:pPr>
        <w:pBdr>
          <w:top w:val="nil"/>
          <w:left w:val="nil"/>
          <w:bottom w:val="nil"/>
          <w:right w:val="nil"/>
          <w:between w:val="nil"/>
        </w:pBdr>
      </w:pPr>
      <w:r>
        <w:t>Joel Saltz (Stony Brook)</w:t>
      </w:r>
    </w:p>
    <w:p w:rsidR="00BA02FD" w:rsidRDefault="005E6BE2">
      <w:pPr>
        <w:pBdr>
          <w:top w:val="nil"/>
          <w:left w:val="nil"/>
          <w:bottom w:val="nil"/>
          <w:right w:val="nil"/>
          <w:between w:val="nil"/>
        </w:pBdr>
      </w:pPr>
      <w:r>
        <w:t>Guoqian Jiang (Mayo Clinic)</w:t>
      </w:r>
    </w:p>
    <w:p w:rsidR="00BA02FD" w:rsidRDefault="005E6BE2">
      <w:pPr>
        <w:pBdr>
          <w:top w:val="nil"/>
          <w:left w:val="nil"/>
          <w:bottom w:val="nil"/>
          <w:right w:val="nil"/>
          <w:between w:val="nil"/>
        </w:pBdr>
      </w:pPr>
      <w:r>
        <w:t>Isaiah Norton (BWH/HMS, for Lauren O’Donnell)</w:t>
      </w:r>
    </w:p>
    <w:p w:rsidR="00BA02FD" w:rsidRDefault="005E6BE2">
      <w:pPr>
        <w:pBdr>
          <w:top w:val="nil"/>
          <w:left w:val="nil"/>
          <w:bottom w:val="nil"/>
          <w:right w:val="nil"/>
          <w:between w:val="nil"/>
        </w:pBdr>
      </w:pPr>
      <w:r>
        <w:t>Jayashree Kalpathy-Cramer (MGH/HMS)</w:t>
      </w:r>
    </w:p>
    <w:p w:rsidR="00BA02FD" w:rsidRDefault="005E6BE2">
      <w:pPr>
        <w:pBdr>
          <w:top w:val="nil"/>
          <w:left w:val="nil"/>
          <w:bottom w:val="nil"/>
          <w:right w:val="nil"/>
          <w:between w:val="nil"/>
        </w:pBdr>
      </w:pPr>
      <w:r>
        <w:t>Lisa Bramer, for Bobbi</w:t>
      </w:r>
      <w:r>
        <w:t>e-Jo Webb-Robertson, (PNNL)</w:t>
      </w:r>
    </w:p>
    <w:p w:rsidR="00BA02FD" w:rsidRDefault="005E6BE2">
      <w:pPr>
        <w:pBdr>
          <w:top w:val="nil"/>
          <w:left w:val="nil"/>
          <w:bottom w:val="nil"/>
          <w:right w:val="nil"/>
          <w:between w:val="nil"/>
        </w:pBdr>
      </w:pPr>
      <w:r>
        <w:t>Tony Dickherber (NCI)</w:t>
      </w:r>
    </w:p>
    <w:p w:rsidR="00BA02FD" w:rsidRDefault="005E6BE2">
      <w:pPr>
        <w:pBdr>
          <w:top w:val="nil"/>
          <w:left w:val="nil"/>
          <w:bottom w:val="nil"/>
          <w:right w:val="nil"/>
          <w:between w:val="nil"/>
        </w:pBdr>
      </w:pPr>
      <w:r>
        <w:t>Alex Krasnitz (CSHL)</w:t>
      </w:r>
    </w:p>
    <w:p w:rsidR="00BA02FD" w:rsidRDefault="005E6BE2">
      <w:pPr>
        <w:pBdr>
          <w:top w:val="nil"/>
          <w:left w:val="nil"/>
          <w:bottom w:val="nil"/>
          <w:right w:val="nil"/>
          <w:between w:val="nil"/>
        </w:pBdr>
      </w:pPr>
      <w:r>
        <w:t>Metin Gurcan (OSU)</w:t>
      </w:r>
    </w:p>
    <w:p w:rsidR="00BA02FD" w:rsidRDefault="005E6BE2">
      <w:pPr>
        <w:pBdr>
          <w:top w:val="nil"/>
          <w:left w:val="nil"/>
          <w:bottom w:val="nil"/>
          <w:right w:val="nil"/>
          <w:between w:val="nil"/>
        </w:pBdr>
      </w:pPr>
      <w:r>
        <w:t>Hiro Yoshida  MGH/HMS</w:t>
      </w:r>
    </w:p>
    <w:p w:rsidR="00BA02FD" w:rsidRDefault="00BA02FD">
      <w:pPr>
        <w:pBdr>
          <w:top w:val="nil"/>
          <w:left w:val="nil"/>
          <w:bottom w:val="nil"/>
          <w:right w:val="nil"/>
          <w:between w:val="nil"/>
        </w:pBdr>
      </w:pPr>
    </w:p>
    <w:p w:rsidR="00BA02FD" w:rsidRDefault="00BA02FD">
      <w:pPr>
        <w:pBdr>
          <w:top w:val="nil"/>
          <w:left w:val="nil"/>
          <w:bottom w:val="nil"/>
          <w:right w:val="nil"/>
          <w:between w:val="nil"/>
        </w:pBdr>
      </w:pPr>
    </w:p>
    <w:p w:rsidR="00BA02FD" w:rsidRDefault="00BA02FD">
      <w:pPr>
        <w:pBdr>
          <w:top w:val="nil"/>
          <w:left w:val="nil"/>
          <w:bottom w:val="nil"/>
          <w:right w:val="nil"/>
          <w:between w:val="nil"/>
        </w:pBdr>
      </w:pPr>
    </w:p>
    <w:sectPr w:rsidR="00BA02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FD"/>
    <w:rsid w:val="005E6BE2"/>
    <w:rsid w:val="00BA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o.gl/ZR1eiU" TargetMode="External"/><Relationship Id="rId13" Type="http://schemas.openxmlformats.org/officeDocument/2006/relationships/hyperlink" Target="http://itcr.nci.nih.gov" TargetMode="External"/><Relationship Id="rId3" Type="http://schemas.openxmlformats.org/officeDocument/2006/relationships/webSettings" Target="webSettings.xml"/><Relationship Id="rId7" Type="http://schemas.openxmlformats.org/officeDocument/2006/relationships/hyperlink" Target="https://nciphub.org/groups/itcr/monthly_pi_teleconferences" TargetMode="External"/><Relationship Id="rId12" Type="http://schemas.openxmlformats.org/officeDocument/2006/relationships/hyperlink" Target="https://nciphub.org/groups/itcr/monthly_pi_teleconfer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iphub.org/groups/itcr/monthly_pi_teleconferences" TargetMode="External"/><Relationship Id="rId11" Type="http://schemas.openxmlformats.org/officeDocument/2006/relationships/hyperlink" Target="https://goo.gl/bkAiIw" TargetMode="External"/><Relationship Id="rId5" Type="http://schemas.openxmlformats.org/officeDocument/2006/relationships/hyperlink" Target="https://nciphub.org/groups/itcr/monthly_pi_teleconferences" TargetMode="External"/><Relationship Id="rId15" Type="http://schemas.openxmlformats.org/officeDocument/2006/relationships/theme" Target="theme/theme1.xml"/><Relationship Id="rId10" Type="http://schemas.openxmlformats.org/officeDocument/2006/relationships/hyperlink" Target="https://goo.gl/aSoqYi" TargetMode="External"/><Relationship Id="rId4" Type="http://schemas.openxmlformats.org/officeDocument/2006/relationships/hyperlink" Target="https://cbiit.webex.com/cbiit/j.php?MTID=m792e8a3829c3ac67ea17f080bd5247c5" TargetMode="External"/><Relationship Id="rId9" Type="http://schemas.openxmlformats.org/officeDocument/2006/relationships/hyperlink" Target="http://qiicr.org/CI4CC-Spring2016-AS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2019-01-10T18:28:00Z</dcterms:created>
  <dcterms:modified xsi:type="dcterms:W3CDTF">2019-01-10T18:28:00Z</dcterms:modified>
</cp:coreProperties>
</file>